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25" w:rsidRDefault="00FB3DF3" w:rsidP="005A55F7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5A55F7">
        <w:rPr>
          <w:rFonts w:hint="eastAsia"/>
          <w:b/>
          <w:sz w:val="44"/>
          <w:szCs w:val="44"/>
        </w:rPr>
        <w:t>土木工程专业选课</w:t>
      </w:r>
      <w:r w:rsidR="005A55F7">
        <w:rPr>
          <w:rFonts w:hint="eastAsia"/>
          <w:b/>
          <w:sz w:val="44"/>
          <w:szCs w:val="44"/>
        </w:rPr>
        <w:t>说明</w:t>
      </w:r>
    </w:p>
    <w:p w:rsidR="00FB3DF3" w:rsidRPr="005A55F7" w:rsidRDefault="00FB3DF3" w:rsidP="005A55F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5F7">
        <w:rPr>
          <w:rFonts w:ascii="宋体" w:eastAsia="宋体" w:hAnsi="宋体" w:hint="eastAsia"/>
          <w:sz w:val="28"/>
          <w:szCs w:val="28"/>
        </w:rPr>
        <w:t>根据内蒙古大学</w:t>
      </w:r>
      <w:r w:rsidR="005A55F7">
        <w:rPr>
          <w:rFonts w:ascii="宋体" w:eastAsia="宋体" w:hAnsi="宋体" w:hint="eastAsia"/>
          <w:sz w:val="28"/>
          <w:szCs w:val="28"/>
        </w:rPr>
        <w:t>2015</w:t>
      </w:r>
      <w:r w:rsidRPr="005A55F7">
        <w:rPr>
          <w:rFonts w:ascii="宋体" w:eastAsia="宋体" w:hAnsi="宋体" w:hint="eastAsia"/>
          <w:sz w:val="28"/>
          <w:szCs w:val="28"/>
        </w:rPr>
        <w:t>版人才培养方案，土木工程专业学生选课应注意以下事项：</w:t>
      </w:r>
    </w:p>
    <w:p w:rsidR="005311C4" w:rsidRDefault="00FB3DF3" w:rsidP="005A55F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5F7">
        <w:rPr>
          <w:rFonts w:ascii="宋体" w:eastAsia="宋体" w:hAnsi="宋体" w:hint="eastAsia"/>
          <w:sz w:val="28"/>
          <w:szCs w:val="28"/>
        </w:rPr>
        <w:t>1</w:t>
      </w:r>
      <w:r w:rsidR="005311C4">
        <w:rPr>
          <w:rFonts w:ascii="宋体" w:eastAsia="宋体" w:hAnsi="宋体" w:hint="eastAsia"/>
          <w:sz w:val="28"/>
          <w:szCs w:val="28"/>
        </w:rPr>
        <w:t>、</w:t>
      </w:r>
      <w:r w:rsidRPr="005A55F7">
        <w:rPr>
          <w:rFonts w:ascii="宋体" w:eastAsia="宋体" w:hAnsi="宋体" w:hint="eastAsia"/>
          <w:sz w:val="28"/>
          <w:szCs w:val="28"/>
        </w:rPr>
        <w:t xml:space="preserve"> 所有必修课必须选，否则不能参加考试。</w:t>
      </w:r>
      <w:r w:rsidR="005311C4">
        <w:rPr>
          <w:rFonts w:ascii="宋体" w:eastAsia="宋体" w:hAnsi="宋体" w:hint="eastAsia"/>
          <w:sz w:val="28"/>
          <w:szCs w:val="28"/>
        </w:rPr>
        <w:t>必修课包括通识教育必修，专业类基础课，专业核心课。</w:t>
      </w:r>
    </w:p>
    <w:p w:rsidR="00FB3DF3" w:rsidRPr="005A55F7" w:rsidRDefault="00FB3DF3" w:rsidP="005A55F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5F7">
        <w:rPr>
          <w:rFonts w:ascii="宋体" w:eastAsia="宋体" w:hAnsi="宋体" w:hint="eastAsia"/>
          <w:sz w:val="28"/>
          <w:szCs w:val="28"/>
        </w:rPr>
        <w:t>2</w:t>
      </w:r>
      <w:r w:rsidR="005311C4">
        <w:rPr>
          <w:rFonts w:ascii="宋体" w:eastAsia="宋体" w:hAnsi="宋体" w:hint="eastAsia"/>
          <w:sz w:val="28"/>
          <w:szCs w:val="28"/>
        </w:rPr>
        <w:t>、</w:t>
      </w:r>
      <w:r w:rsidRPr="005A55F7">
        <w:rPr>
          <w:rFonts w:ascii="宋体" w:eastAsia="宋体" w:hAnsi="宋体" w:hint="eastAsia"/>
          <w:sz w:val="28"/>
          <w:szCs w:val="28"/>
        </w:rPr>
        <w:t xml:space="preserve"> </w:t>
      </w:r>
      <w:r w:rsidR="005311C4">
        <w:rPr>
          <w:rFonts w:ascii="宋体" w:eastAsia="宋体" w:hAnsi="宋体" w:hint="eastAsia"/>
          <w:sz w:val="28"/>
          <w:szCs w:val="28"/>
        </w:rPr>
        <w:t>专业方向课</w:t>
      </w:r>
      <w:r w:rsidR="005A55F7">
        <w:rPr>
          <w:rFonts w:ascii="宋体" w:eastAsia="宋体" w:hAnsi="宋体" w:hint="eastAsia"/>
          <w:sz w:val="28"/>
          <w:szCs w:val="28"/>
        </w:rPr>
        <w:t>至少</w:t>
      </w:r>
      <w:r w:rsidR="005311C4">
        <w:rPr>
          <w:rFonts w:ascii="宋体" w:eastAsia="宋体" w:hAnsi="宋体" w:hint="eastAsia"/>
          <w:sz w:val="28"/>
          <w:szCs w:val="28"/>
        </w:rPr>
        <w:t>要求修</w:t>
      </w:r>
      <w:r w:rsidR="002A37C5">
        <w:rPr>
          <w:rFonts w:ascii="宋体" w:eastAsia="宋体" w:hAnsi="宋体" w:hint="eastAsia"/>
          <w:sz w:val="28"/>
          <w:szCs w:val="28"/>
        </w:rPr>
        <w:t>满</w:t>
      </w:r>
      <w:r w:rsidRPr="005A55F7">
        <w:rPr>
          <w:rFonts w:ascii="宋体" w:eastAsia="宋体" w:hAnsi="宋体" w:hint="eastAsia"/>
          <w:sz w:val="28"/>
          <w:szCs w:val="28"/>
        </w:rPr>
        <w:t>23学分。</w:t>
      </w:r>
    </w:p>
    <w:p w:rsidR="005311C4" w:rsidRDefault="00FB3DF3" w:rsidP="005A55F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5F7">
        <w:rPr>
          <w:rFonts w:ascii="宋体" w:eastAsia="宋体" w:hAnsi="宋体" w:hint="eastAsia"/>
          <w:sz w:val="28"/>
          <w:szCs w:val="28"/>
        </w:rPr>
        <w:t>3</w:t>
      </w:r>
      <w:r w:rsidR="005311C4">
        <w:rPr>
          <w:rFonts w:ascii="宋体" w:eastAsia="宋体" w:hAnsi="宋体" w:hint="eastAsia"/>
          <w:sz w:val="28"/>
          <w:szCs w:val="28"/>
        </w:rPr>
        <w:t>、科研训练与综合性实践教学环节需修</w:t>
      </w:r>
      <w:r w:rsidR="002A37C5">
        <w:rPr>
          <w:rFonts w:ascii="宋体" w:eastAsia="宋体" w:hAnsi="宋体" w:hint="eastAsia"/>
          <w:sz w:val="28"/>
          <w:szCs w:val="28"/>
        </w:rPr>
        <w:t>满</w:t>
      </w:r>
      <w:r w:rsidR="005311C4">
        <w:rPr>
          <w:rFonts w:ascii="宋体" w:eastAsia="宋体" w:hAnsi="宋体" w:hint="eastAsia"/>
          <w:sz w:val="28"/>
          <w:szCs w:val="28"/>
        </w:rPr>
        <w:t>19学分。除桥梁工程A2课程设计为选修外，其它课程均为必选。</w:t>
      </w:r>
    </w:p>
    <w:p w:rsidR="005311C4" w:rsidRDefault="00FB3DF3" w:rsidP="005A55F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5F7">
        <w:rPr>
          <w:rFonts w:ascii="宋体" w:eastAsia="宋体" w:hAnsi="宋体" w:hint="eastAsia"/>
          <w:sz w:val="28"/>
          <w:szCs w:val="28"/>
        </w:rPr>
        <w:t>4</w:t>
      </w:r>
      <w:r w:rsidR="005311C4">
        <w:rPr>
          <w:rFonts w:ascii="宋体" w:eastAsia="宋体" w:hAnsi="宋体" w:hint="eastAsia"/>
          <w:sz w:val="28"/>
          <w:szCs w:val="28"/>
        </w:rPr>
        <w:t>、</w:t>
      </w:r>
      <w:r w:rsidR="005311C4" w:rsidRPr="005A55F7">
        <w:rPr>
          <w:rFonts w:ascii="宋体" w:eastAsia="宋体" w:hAnsi="宋体" w:hint="eastAsia"/>
          <w:sz w:val="28"/>
          <w:szCs w:val="28"/>
        </w:rPr>
        <w:t>水力学与桥涵水文</w:t>
      </w:r>
      <w:r w:rsidR="005311C4">
        <w:rPr>
          <w:rFonts w:ascii="宋体" w:eastAsia="宋体" w:hAnsi="宋体" w:hint="eastAsia"/>
          <w:sz w:val="28"/>
          <w:szCs w:val="28"/>
        </w:rPr>
        <w:t>（140551190）、</w:t>
      </w:r>
      <w:r w:rsidR="005311C4" w:rsidRPr="005A55F7">
        <w:rPr>
          <w:rFonts w:ascii="宋体" w:eastAsia="宋体" w:hAnsi="宋体" w:hint="eastAsia"/>
          <w:sz w:val="28"/>
          <w:szCs w:val="28"/>
        </w:rPr>
        <w:t>工程管理</w:t>
      </w:r>
      <w:r w:rsidR="005311C4">
        <w:rPr>
          <w:rFonts w:ascii="宋体" w:eastAsia="宋体" w:hAnsi="宋体" w:hint="eastAsia"/>
          <w:sz w:val="28"/>
          <w:szCs w:val="28"/>
        </w:rPr>
        <w:t>（140551200）、公路工程概预算软件为</w:t>
      </w:r>
      <w:r w:rsidR="005311C4" w:rsidRPr="005A55F7">
        <w:rPr>
          <w:rFonts w:ascii="宋体" w:eastAsia="宋体" w:hAnsi="宋体" w:hint="eastAsia"/>
          <w:sz w:val="28"/>
          <w:szCs w:val="28"/>
        </w:rPr>
        <w:t>指定选修课，必须选。</w:t>
      </w:r>
    </w:p>
    <w:p w:rsidR="005311C4" w:rsidRDefault="004A35A0" w:rsidP="005A55F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="005311C4">
        <w:rPr>
          <w:rFonts w:ascii="宋体" w:eastAsia="宋体" w:hAnsi="宋体" w:hint="eastAsia"/>
          <w:sz w:val="28"/>
          <w:szCs w:val="28"/>
        </w:rPr>
        <w:t>、秋季学期，春季学期和夏季学期开设的课程都得选</w:t>
      </w:r>
      <w:r>
        <w:rPr>
          <w:rFonts w:ascii="宋体" w:eastAsia="宋体" w:hAnsi="宋体" w:hint="eastAsia"/>
          <w:sz w:val="28"/>
          <w:szCs w:val="28"/>
        </w:rPr>
        <w:t>，尤其注意切勿遗漏夏季学期的课程</w:t>
      </w:r>
      <w:r w:rsidR="005311C4">
        <w:rPr>
          <w:rFonts w:ascii="宋体" w:eastAsia="宋体" w:hAnsi="宋体" w:hint="eastAsia"/>
          <w:sz w:val="28"/>
          <w:szCs w:val="28"/>
        </w:rPr>
        <w:t>。</w:t>
      </w:r>
    </w:p>
    <w:p w:rsidR="005311C4" w:rsidRPr="005311C4" w:rsidRDefault="004A35A0" w:rsidP="005A55F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</w:t>
      </w:r>
      <w:r w:rsidR="005311C4">
        <w:rPr>
          <w:rFonts w:ascii="宋体" w:eastAsia="宋体" w:hAnsi="宋体" w:hint="eastAsia"/>
          <w:sz w:val="28"/>
          <w:szCs w:val="28"/>
        </w:rPr>
        <w:t>、选完课后，请一定仔细查询，确认</w:t>
      </w:r>
      <w:r w:rsidR="00A96B10">
        <w:rPr>
          <w:rFonts w:ascii="宋体" w:eastAsia="宋体" w:hAnsi="宋体" w:hint="eastAsia"/>
          <w:sz w:val="28"/>
          <w:szCs w:val="28"/>
        </w:rPr>
        <w:t>本人所选</w:t>
      </w:r>
      <w:r w:rsidR="005311C4">
        <w:rPr>
          <w:rFonts w:ascii="宋体" w:eastAsia="宋体" w:hAnsi="宋体" w:hint="eastAsia"/>
          <w:sz w:val="28"/>
          <w:szCs w:val="28"/>
        </w:rPr>
        <w:t>课程。</w:t>
      </w:r>
    </w:p>
    <w:p w:rsidR="00A96B10" w:rsidRDefault="00A96B10" w:rsidP="00A96B10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FB3DF3" w:rsidRDefault="00A96B10" w:rsidP="00A96B10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96B10">
        <w:rPr>
          <w:rFonts w:ascii="宋体" w:eastAsia="宋体" w:hAnsi="宋体" w:hint="eastAsia"/>
          <w:b/>
          <w:sz w:val="28"/>
          <w:szCs w:val="28"/>
        </w:rPr>
        <w:t>选课时间以及补退选</w:t>
      </w:r>
      <w:r w:rsidR="005A55F7" w:rsidRPr="00A96B10">
        <w:rPr>
          <w:rFonts w:ascii="宋体" w:eastAsia="宋体" w:hAnsi="宋体" w:hint="eastAsia"/>
          <w:b/>
          <w:sz w:val="28"/>
          <w:szCs w:val="28"/>
        </w:rPr>
        <w:t>请同学们</w:t>
      </w:r>
      <w:r>
        <w:rPr>
          <w:rFonts w:ascii="宋体" w:eastAsia="宋体" w:hAnsi="宋体" w:hint="eastAsia"/>
          <w:b/>
          <w:sz w:val="28"/>
          <w:szCs w:val="28"/>
        </w:rPr>
        <w:t>密切</w:t>
      </w:r>
      <w:r w:rsidR="005A55F7" w:rsidRPr="00A96B10">
        <w:rPr>
          <w:rFonts w:ascii="宋体" w:eastAsia="宋体" w:hAnsi="宋体" w:hint="eastAsia"/>
          <w:b/>
          <w:sz w:val="28"/>
          <w:szCs w:val="28"/>
        </w:rPr>
        <w:t>关注内蒙古大学教务处网站和交通学院教务处网站以及班级通知。</w:t>
      </w:r>
    </w:p>
    <w:p w:rsidR="00A96B10" w:rsidRPr="00A96B10" w:rsidRDefault="00A96B10" w:rsidP="00A96B10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5A55F7" w:rsidRPr="005311C4" w:rsidRDefault="005A55F7" w:rsidP="005311C4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311C4">
        <w:rPr>
          <w:rFonts w:ascii="宋体" w:eastAsia="宋体" w:hAnsi="宋体" w:hint="eastAsia"/>
          <w:b/>
          <w:sz w:val="28"/>
          <w:szCs w:val="28"/>
        </w:rPr>
        <w:t>学院严格执行内蒙古大学教务管理的一切规定，如因为个人原因发生没有选课之类的事情，所有后果需自己承担。请同学们高度重视选课事宜，以免给个人带来不必要的麻烦和损失。切记！</w:t>
      </w:r>
    </w:p>
    <w:p w:rsidR="005A55F7" w:rsidRDefault="00A96B10" w:rsidP="005A55F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桥梁工程系</w:t>
      </w:r>
    </w:p>
    <w:sectPr w:rsidR="005A55F7" w:rsidSect="007C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4D" w:rsidRPr="00E346A8" w:rsidRDefault="0061504D" w:rsidP="004A35A0">
      <w:pPr>
        <w:rPr>
          <w:rFonts w:ascii="Verdana" w:eastAsia="仿宋_GB2312" w:hAnsi="Verdana"/>
          <w:kern w:val="0"/>
          <w:sz w:val="30"/>
          <w:szCs w:val="30"/>
          <w:lang w:eastAsia="en-US"/>
        </w:rPr>
      </w:pPr>
      <w:r>
        <w:separator/>
      </w:r>
    </w:p>
  </w:endnote>
  <w:endnote w:type="continuationSeparator" w:id="0">
    <w:p w:rsidR="0061504D" w:rsidRPr="00E346A8" w:rsidRDefault="0061504D" w:rsidP="004A35A0">
      <w:pPr>
        <w:rPr>
          <w:rFonts w:ascii="Verdana" w:eastAsia="仿宋_GB2312" w:hAnsi="Verdana"/>
          <w:kern w:val="0"/>
          <w:sz w:val="30"/>
          <w:szCs w:val="3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4D" w:rsidRPr="00E346A8" w:rsidRDefault="0061504D" w:rsidP="004A35A0">
      <w:pPr>
        <w:rPr>
          <w:rFonts w:ascii="Verdana" w:eastAsia="仿宋_GB2312" w:hAnsi="Verdana"/>
          <w:kern w:val="0"/>
          <w:sz w:val="30"/>
          <w:szCs w:val="30"/>
          <w:lang w:eastAsia="en-US"/>
        </w:rPr>
      </w:pPr>
      <w:r>
        <w:separator/>
      </w:r>
    </w:p>
  </w:footnote>
  <w:footnote w:type="continuationSeparator" w:id="0">
    <w:p w:rsidR="0061504D" w:rsidRPr="00E346A8" w:rsidRDefault="0061504D" w:rsidP="004A35A0">
      <w:pPr>
        <w:rPr>
          <w:rFonts w:ascii="Verdana" w:eastAsia="仿宋_GB2312" w:hAnsi="Verdana"/>
          <w:kern w:val="0"/>
          <w:sz w:val="30"/>
          <w:szCs w:val="30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F3"/>
    <w:rsid w:val="000E30FB"/>
    <w:rsid w:val="000E75BA"/>
    <w:rsid w:val="00152619"/>
    <w:rsid w:val="00163D10"/>
    <w:rsid w:val="001C231F"/>
    <w:rsid w:val="001E1C21"/>
    <w:rsid w:val="00234D7A"/>
    <w:rsid w:val="002866F0"/>
    <w:rsid w:val="002A37C5"/>
    <w:rsid w:val="002E657D"/>
    <w:rsid w:val="002E6FBB"/>
    <w:rsid w:val="002F05FD"/>
    <w:rsid w:val="00315426"/>
    <w:rsid w:val="003357E8"/>
    <w:rsid w:val="003654A8"/>
    <w:rsid w:val="00365FCE"/>
    <w:rsid w:val="004045F1"/>
    <w:rsid w:val="004350B0"/>
    <w:rsid w:val="00463A91"/>
    <w:rsid w:val="00471452"/>
    <w:rsid w:val="004924FC"/>
    <w:rsid w:val="004A35A0"/>
    <w:rsid w:val="005124A4"/>
    <w:rsid w:val="005311C4"/>
    <w:rsid w:val="00544826"/>
    <w:rsid w:val="00552A96"/>
    <w:rsid w:val="0055594D"/>
    <w:rsid w:val="00575749"/>
    <w:rsid w:val="005A351C"/>
    <w:rsid w:val="005A55F7"/>
    <w:rsid w:val="005B1363"/>
    <w:rsid w:val="005B1553"/>
    <w:rsid w:val="005D47A8"/>
    <w:rsid w:val="005F2E3B"/>
    <w:rsid w:val="0061008C"/>
    <w:rsid w:val="0061504D"/>
    <w:rsid w:val="0064156B"/>
    <w:rsid w:val="00662FCC"/>
    <w:rsid w:val="0067662C"/>
    <w:rsid w:val="00680185"/>
    <w:rsid w:val="006E4CCF"/>
    <w:rsid w:val="00724968"/>
    <w:rsid w:val="007A1F44"/>
    <w:rsid w:val="007C29B3"/>
    <w:rsid w:val="008623BA"/>
    <w:rsid w:val="00864737"/>
    <w:rsid w:val="00865D02"/>
    <w:rsid w:val="00893908"/>
    <w:rsid w:val="008F65BC"/>
    <w:rsid w:val="00906974"/>
    <w:rsid w:val="00973DED"/>
    <w:rsid w:val="009757ED"/>
    <w:rsid w:val="009779E2"/>
    <w:rsid w:val="009C4B16"/>
    <w:rsid w:val="00A96B10"/>
    <w:rsid w:val="00B26797"/>
    <w:rsid w:val="00B64299"/>
    <w:rsid w:val="00B7045A"/>
    <w:rsid w:val="00B9022D"/>
    <w:rsid w:val="00BE7C4F"/>
    <w:rsid w:val="00C5139F"/>
    <w:rsid w:val="00C94026"/>
    <w:rsid w:val="00CA1260"/>
    <w:rsid w:val="00CA1999"/>
    <w:rsid w:val="00CC1631"/>
    <w:rsid w:val="00D74174"/>
    <w:rsid w:val="00DE03D8"/>
    <w:rsid w:val="00E35CD9"/>
    <w:rsid w:val="00E51C2B"/>
    <w:rsid w:val="00EE75DE"/>
    <w:rsid w:val="00F10FF0"/>
    <w:rsid w:val="00F32425"/>
    <w:rsid w:val="00FB3DF3"/>
    <w:rsid w:val="00FC3DAA"/>
    <w:rsid w:val="00F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5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cjm</dc:creator>
  <cp:lastModifiedBy>Windows 用户</cp:lastModifiedBy>
  <cp:revision>2</cp:revision>
  <cp:lastPrinted>2018-02-26T08:17:00Z</cp:lastPrinted>
  <dcterms:created xsi:type="dcterms:W3CDTF">2018-06-22T03:29:00Z</dcterms:created>
  <dcterms:modified xsi:type="dcterms:W3CDTF">2018-06-22T03:29:00Z</dcterms:modified>
</cp:coreProperties>
</file>