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D55" w:rsidRDefault="00A908AA">
      <w:pPr>
        <w:spacing w:line="560" w:lineRule="exact"/>
        <w:jc w:val="center"/>
        <w:rPr>
          <w:rFonts w:ascii="华文中宋" w:eastAsia="华文中宋" w:hAnsi="华文中宋"/>
          <w:sz w:val="44"/>
          <w:szCs w:val="44"/>
          <w:lang w:eastAsia="zh-CN"/>
        </w:rPr>
      </w:pPr>
      <w:r>
        <w:rPr>
          <w:rFonts w:ascii="华文中宋" w:eastAsia="华文中宋" w:hAnsi="华文中宋" w:hint="eastAsia"/>
          <w:sz w:val="44"/>
          <w:szCs w:val="44"/>
          <w:lang w:eastAsia="zh-CN"/>
        </w:rPr>
        <w:t>学生就医指南</w:t>
      </w:r>
      <w:r w:rsidR="00895FA0">
        <w:rPr>
          <w:rFonts w:ascii="华文中宋" w:eastAsia="华文中宋" w:hAnsi="华文中宋" w:hint="eastAsia"/>
          <w:sz w:val="44"/>
          <w:szCs w:val="44"/>
          <w:lang w:eastAsia="zh-CN"/>
        </w:rPr>
        <w:t>（2</w:t>
      </w:r>
      <w:r w:rsidR="00895FA0">
        <w:rPr>
          <w:rFonts w:ascii="华文中宋" w:eastAsia="华文中宋" w:hAnsi="华文中宋"/>
          <w:sz w:val="44"/>
          <w:szCs w:val="44"/>
          <w:lang w:eastAsia="zh-CN"/>
        </w:rPr>
        <w:t>02</w:t>
      </w:r>
      <w:r w:rsidR="001E501E">
        <w:rPr>
          <w:rFonts w:ascii="华文中宋" w:eastAsia="华文中宋" w:hAnsi="华文中宋"/>
          <w:sz w:val="44"/>
          <w:szCs w:val="44"/>
          <w:lang w:eastAsia="zh-CN"/>
        </w:rPr>
        <w:t>4</w:t>
      </w:r>
      <w:bookmarkStart w:id="0" w:name="_GoBack"/>
      <w:bookmarkEnd w:id="0"/>
      <w:r w:rsidR="00895FA0">
        <w:rPr>
          <w:rFonts w:ascii="华文中宋" w:eastAsia="华文中宋" w:hAnsi="华文中宋"/>
          <w:sz w:val="44"/>
          <w:szCs w:val="44"/>
          <w:lang w:eastAsia="zh-CN"/>
        </w:rPr>
        <w:t>版）</w:t>
      </w:r>
    </w:p>
    <w:p w:rsidR="00404D55" w:rsidRDefault="00A908AA">
      <w:pPr>
        <w:pStyle w:val="ab"/>
        <w:numPr>
          <w:ilvl w:val="0"/>
          <w:numId w:val="1"/>
        </w:numPr>
        <w:adjustRightInd w:val="0"/>
        <w:snapToGrid w:val="0"/>
        <w:spacing w:line="560" w:lineRule="exact"/>
        <w:jc w:val="both"/>
        <w:rPr>
          <w:rFonts w:ascii="仿宋" w:eastAsia="仿宋" w:hAnsi="仿宋"/>
          <w:sz w:val="32"/>
          <w:szCs w:val="32"/>
          <w:lang w:eastAsia="zh-CN"/>
        </w:rPr>
      </w:pPr>
      <w:r>
        <w:rPr>
          <w:rFonts w:ascii="仿宋" w:eastAsia="仿宋" w:hAnsi="仿宋" w:hint="eastAsia"/>
          <w:sz w:val="32"/>
          <w:szCs w:val="32"/>
          <w:lang w:eastAsia="zh-CN"/>
        </w:rPr>
        <w:t>学生在本市定点医院住院报销说明</w:t>
      </w:r>
    </w:p>
    <w:p w:rsidR="00404D55" w:rsidRDefault="00A908AA">
      <w:pPr>
        <w:adjustRightInd w:val="0"/>
        <w:snapToGrid w:val="0"/>
        <w:spacing w:line="560" w:lineRule="exact"/>
        <w:jc w:val="both"/>
        <w:rPr>
          <w:rFonts w:ascii="仿宋" w:eastAsia="仿宋" w:hAnsi="仿宋"/>
          <w:sz w:val="32"/>
          <w:szCs w:val="32"/>
          <w:lang w:eastAsia="zh-CN"/>
        </w:rPr>
      </w:pPr>
      <w:r>
        <w:rPr>
          <w:rFonts w:ascii="仿宋" w:eastAsia="仿宋" w:hAnsi="仿宋" w:hint="eastAsia"/>
          <w:sz w:val="32"/>
          <w:szCs w:val="32"/>
          <w:lang w:eastAsia="zh-CN"/>
        </w:rPr>
        <w:t>参保大学生因病需在本市(</w:t>
      </w:r>
      <w:r>
        <w:rPr>
          <w:rFonts w:ascii="仿宋" w:eastAsia="仿宋" w:hAnsi="仿宋"/>
          <w:sz w:val="32"/>
          <w:szCs w:val="32"/>
          <w:lang w:eastAsia="zh-CN"/>
        </w:rPr>
        <w:t>新城区、回民区、玉泉区、赛罕区市内四区及土默特左旗、托克托县、和林格尔县、清水河县、武川县五个旗县</w:t>
      </w:r>
      <w:r>
        <w:rPr>
          <w:rFonts w:ascii="仿宋" w:eastAsia="仿宋" w:hAnsi="仿宋" w:hint="eastAsia"/>
          <w:sz w:val="32"/>
          <w:szCs w:val="32"/>
          <w:lang w:eastAsia="zh-CN"/>
        </w:rPr>
        <w:t>)定点医疗机构住院治疗的，均在其住院处出示</w:t>
      </w:r>
      <w:proofErr w:type="gramStart"/>
      <w:r>
        <w:rPr>
          <w:rFonts w:ascii="仿宋" w:eastAsia="仿宋" w:hAnsi="仿宋" w:hint="eastAsia"/>
          <w:sz w:val="32"/>
          <w:szCs w:val="32"/>
          <w:lang w:eastAsia="zh-CN"/>
        </w:rPr>
        <w:t>医保电子</w:t>
      </w:r>
      <w:proofErr w:type="gramEnd"/>
      <w:r>
        <w:rPr>
          <w:rFonts w:ascii="仿宋" w:eastAsia="仿宋" w:hAnsi="仿宋" w:hint="eastAsia"/>
          <w:sz w:val="32"/>
          <w:szCs w:val="32"/>
          <w:lang w:eastAsia="zh-CN"/>
        </w:rPr>
        <w:t>凭证或社会保障卡实时结算相关费用，将不再回学校医疗保险管理科办理报销手续。</w:t>
      </w:r>
    </w:p>
    <w:p w:rsidR="00404D55" w:rsidRDefault="00A908AA">
      <w:pPr>
        <w:pStyle w:val="ab"/>
        <w:numPr>
          <w:ilvl w:val="0"/>
          <w:numId w:val="1"/>
        </w:numPr>
        <w:adjustRightInd w:val="0"/>
        <w:snapToGrid w:val="0"/>
        <w:spacing w:line="560" w:lineRule="exact"/>
        <w:jc w:val="both"/>
        <w:rPr>
          <w:rFonts w:ascii="仿宋" w:eastAsia="仿宋" w:hAnsi="仿宋"/>
          <w:sz w:val="32"/>
          <w:szCs w:val="32"/>
          <w:lang w:eastAsia="zh-CN"/>
        </w:rPr>
      </w:pPr>
      <w:r>
        <w:rPr>
          <w:rFonts w:ascii="仿宋" w:eastAsia="仿宋" w:hAnsi="仿宋" w:hint="eastAsia"/>
          <w:sz w:val="32"/>
          <w:szCs w:val="32"/>
          <w:lang w:eastAsia="zh-CN"/>
        </w:rPr>
        <w:t>学生在区内其他盟市定点医院住院报销说明</w:t>
      </w:r>
    </w:p>
    <w:p w:rsidR="00404D55" w:rsidRDefault="00A908AA">
      <w:pPr>
        <w:adjustRightInd w:val="0"/>
        <w:snapToGrid w:val="0"/>
        <w:spacing w:line="560" w:lineRule="exact"/>
        <w:jc w:val="both"/>
        <w:rPr>
          <w:rFonts w:ascii="仿宋" w:eastAsia="仿宋" w:hAnsi="仿宋"/>
          <w:sz w:val="32"/>
          <w:szCs w:val="32"/>
          <w:lang w:eastAsia="zh-CN"/>
        </w:rPr>
      </w:pPr>
      <w:r>
        <w:rPr>
          <w:rFonts w:ascii="仿宋" w:eastAsia="仿宋" w:hAnsi="仿宋" w:hint="eastAsia"/>
          <w:sz w:val="32"/>
          <w:szCs w:val="32"/>
          <w:lang w:eastAsia="zh-CN"/>
        </w:rPr>
        <w:t>参保大学生因病需在自治区范围内非本市定点医疗机构住院治疗不再进行备案，发生符合规定的住院医疗费</w:t>
      </w:r>
      <w:proofErr w:type="gramStart"/>
      <w:r>
        <w:rPr>
          <w:rFonts w:ascii="仿宋" w:eastAsia="仿宋" w:hAnsi="仿宋" w:hint="eastAsia"/>
          <w:sz w:val="32"/>
          <w:szCs w:val="32"/>
          <w:lang w:eastAsia="zh-CN"/>
        </w:rPr>
        <w:t>用按照</w:t>
      </w:r>
      <w:proofErr w:type="gramEnd"/>
      <w:r>
        <w:rPr>
          <w:rFonts w:ascii="仿宋" w:eastAsia="仿宋" w:hAnsi="仿宋" w:hint="eastAsia"/>
          <w:sz w:val="32"/>
          <w:szCs w:val="32"/>
          <w:lang w:eastAsia="zh-CN"/>
        </w:rPr>
        <w:t>本市定点医疗机构支付标准执行，在其住院处出示</w:t>
      </w:r>
      <w:proofErr w:type="gramStart"/>
      <w:r>
        <w:rPr>
          <w:rFonts w:ascii="仿宋" w:eastAsia="仿宋" w:hAnsi="仿宋" w:hint="eastAsia"/>
          <w:sz w:val="32"/>
          <w:szCs w:val="32"/>
          <w:lang w:eastAsia="zh-CN"/>
        </w:rPr>
        <w:t>医保电子</w:t>
      </w:r>
      <w:proofErr w:type="gramEnd"/>
      <w:r>
        <w:rPr>
          <w:rFonts w:ascii="仿宋" w:eastAsia="仿宋" w:hAnsi="仿宋" w:hint="eastAsia"/>
          <w:sz w:val="32"/>
          <w:szCs w:val="32"/>
          <w:lang w:eastAsia="zh-CN"/>
        </w:rPr>
        <w:t>凭证或社会保障卡实时结算相关费用，无法结算的，先由个人现金垫付，后期持相关材料送到后勤保障处</w:t>
      </w:r>
      <w:proofErr w:type="gramStart"/>
      <w:r>
        <w:rPr>
          <w:rFonts w:ascii="仿宋" w:eastAsia="仿宋" w:hAnsi="仿宋" w:hint="eastAsia"/>
          <w:sz w:val="32"/>
          <w:szCs w:val="32"/>
          <w:lang w:eastAsia="zh-CN"/>
        </w:rPr>
        <w:t>医</w:t>
      </w:r>
      <w:proofErr w:type="gramEnd"/>
      <w:r>
        <w:rPr>
          <w:rFonts w:ascii="仿宋" w:eastAsia="仿宋" w:hAnsi="仿宋" w:hint="eastAsia"/>
          <w:sz w:val="32"/>
          <w:szCs w:val="32"/>
          <w:lang w:eastAsia="zh-CN"/>
        </w:rPr>
        <w:t>保科，由专管员对材料进行初审后再交到赛罕区医疗保险服务中心办理报销手续。</w:t>
      </w:r>
    </w:p>
    <w:p w:rsidR="00404D55" w:rsidRDefault="00A908AA">
      <w:pPr>
        <w:pStyle w:val="ab"/>
        <w:numPr>
          <w:ilvl w:val="0"/>
          <w:numId w:val="1"/>
        </w:numPr>
        <w:adjustRightInd w:val="0"/>
        <w:snapToGrid w:val="0"/>
        <w:spacing w:line="560" w:lineRule="exact"/>
        <w:jc w:val="both"/>
        <w:rPr>
          <w:rFonts w:ascii="仿宋" w:eastAsia="仿宋" w:hAnsi="仿宋"/>
          <w:sz w:val="32"/>
          <w:szCs w:val="32"/>
          <w:lang w:eastAsia="zh-CN"/>
        </w:rPr>
      </w:pPr>
      <w:r>
        <w:rPr>
          <w:rFonts w:ascii="仿宋" w:eastAsia="仿宋" w:hAnsi="仿宋" w:hint="eastAsia"/>
          <w:sz w:val="32"/>
          <w:szCs w:val="32"/>
          <w:lang w:eastAsia="zh-CN"/>
        </w:rPr>
        <w:t>学生在区外定点医院住院报销说明</w:t>
      </w:r>
    </w:p>
    <w:p w:rsidR="00404D55" w:rsidRDefault="00A908AA">
      <w:pPr>
        <w:adjustRightInd w:val="0"/>
        <w:snapToGrid w:val="0"/>
        <w:spacing w:line="560" w:lineRule="exact"/>
        <w:jc w:val="both"/>
        <w:rPr>
          <w:rFonts w:ascii="仿宋" w:eastAsia="仿宋" w:hAnsi="仿宋"/>
          <w:sz w:val="32"/>
          <w:szCs w:val="32"/>
          <w:lang w:eastAsia="zh-CN"/>
        </w:rPr>
      </w:pPr>
      <w:r>
        <w:rPr>
          <w:rFonts w:ascii="仿宋" w:eastAsia="仿宋" w:hAnsi="仿宋" w:hint="eastAsia"/>
          <w:sz w:val="32"/>
          <w:szCs w:val="32"/>
          <w:lang w:eastAsia="zh-CN"/>
        </w:rPr>
        <w:t>参保大学生因病需在区外定点医疗机构住院治疗的，在住院前请从国家</w:t>
      </w:r>
      <w:proofErr w:type="gramStart"/>
      <w:r>
        <w:rPr>
          <w:rFonts w:ascii="仿宋" w:eastAsia="仿宋" w:hAnsi="仿宋" w:hint="eastAsia"/>
          <w:sz w:val="32"/>
          <w:szCs w:val="32"/>
          <w:lang w:eastAsia="zh-CN"/>
        </w:rPr>
        <w:t>医</w:t>
      </w:r>
      <w:proofErr w:type="gramEnd"/>
      <w:r>
        <w:rPr>
          <w:rFonts w:ascii="仿宋" w:eastAsia="仿宋" w:hAnsi="仿宋" w:hint="eastAsia"/>
          <w:sz w:val="32"/>
          <w:szCs w:val="32"/>
          <w:lang w:eastAsia="zh-CN"/>
        </w:rPr>
        <w:t>保服务平台APP上进行备案（参保地选</w:t>
      </w:r>
      <w:r>
        <w:rPr>
          <w:rFonts w:ascii="仿宋" w:eastAsia="仿宋" w:hAnsi="仿宋" w:hint="eastAsia"/>
          <w:b/>
          <w:sz w:val="32"/>
          <w:szCs w:val="32"/>
          <w:lang w:eastAsia="zh-CN"/>
        </w:rPr>
        <w:t>内蒙古自治区</w:t>
      </w:r>
      <w:r>
        <w:rPr>
          <w:rFonts w:ascii="仿宋" w:eastAsia="仿宋" w:hAnsi="仿宋" w:hint="eastAsia"/>
          <w:sz w:val="32"/>
          <w:szCs w:val="32"/>
          <w:lang w:eastAsia="zh-CN"/>
        </w:rPr>
        <w:t>；</w:t>
      </w:r>
      <w:proofErr w:type="gramStart"/>
      <w:r>
        <w:rPr>
          <w:rFonts w:ascii="仿宋" w:eastAsia="仿宋" w:hAnsi="仿宋" w:hint="eastAsia"/>
          <w:sz w:val="32"/>
          <w:szCs w:val="32"/>
          <w:lang w:eastAsia="zh-CN"/>
        </w:rPr>
        <w:t>参保险种选</w:t>
      </w:r>
      <w:proofErr w:type="gramEnd"/>
      <w:r>
        <w:rPr>
          <w:rFonts w:ascii="仿宋" w:eastAsia="仿宋" w:hAnsi="仿宋" w:hint="eastAsia"/>
          <w:b/>
          <w:sz w:val="32"/>
          <w:szCs w:val="32"/>
          <w:lang w:eastAsia="zh-CN"/>
        </w:rPr>
        <w:t>城乡居民</w:t>
      </w:r>
      <w:r>
        <w:rPr>
          <w:rFonts w:ascii="仿宋" w:eastAsia="仿宋" w:hAnsi="仿宋" w:hint="eastAsia"/>
          <w:sz w:val="32"/>
          <w:szCs w:val="32"/>
          <w:lang w:eastAsia="zh-CN"/>
        </w:rPr>
        <w:t>），发生的住院医疗费用按照“转往区外异地支付标准”执行，统筹支付比例降低</w:t>
      </w:r>
      <w:r>
        <w:rPr>
          <w:rFonts w:ascii="仿宋" w:eastAsia="仿宋" w:hAnsi="仿宋"/>
          <w:sz w:val="32"/>
          <w:szCs w:val="32"/>
          <w:lang w:eastAsia="zh-CN"/>
        </w:rPr>
        <w:t>10%</w:t>
      </w:r>
      <w:r>
        <w:rPr>
          <w:rFonts w:ascii="仿宋" w:eastAsia="仿宋" w:hAnsi="仿宋" w:hint="eastAsia"/>
          <w:sz w:val="32"/>
          <w:szCs w:val="32"/>
          <w:lang w:eastAsia="zh-CN"/>
        </w:rPr>
        <w:t>；未履行备案手续的，直接转往自治区外异地定点医疗机构就医发生的政策范围内住院医疗费用，统筹支付比例降低2</w:t>
      </w:r>
      <w:r>
        <w:rPr>
          <w:rFonts w:ascii="仿宋" w:eastAsia="仿宋" w:hAnsi="仿宋"/>
          <w:sz w:val="32"/>
          <w:szCs w:val="32"/>
          <w:lang w:eastAsia="zh-CN"/>
        </w:rPr>
        <w:t>0</w:t>
      </w:r>
      <w:r>
        <w:rPr>
          <w:rFonts w:ascii="仿宋" w:eastAsia="仿宋" w:hAnsi="仿宋" w:hint="eastAsia"/>
          <w:sz w:val="32"/>
          <w:szCs w:val="32"/>
          <w:lang w:eastAsia="zh-CN"/>
        </w:rPr>
        <w:t>%。</w:t>
      </w:r>
    </w:p>
    <w:p w:rsidR="00404D55" w:rsidRDefault="00A908AA">
      <w:pPr>
        <w:adjustRightInd w:val="0"/>
        <w:snapToGrid w:val="0"/>
        <w:spacing w:line="560" w:lineRule="exact"/>
        <w:jc w:val="both"/>
        <w:rPr>
          <w:rFonts w:ascii="仿宋" w:eastAsia="仿宋" w:hAnsi="仿宋"/>
          <w:sz w:val="32"/>
          <w:szCs w:val="32"/>
          <w:lang w:eastAsia="zh-CN"/>
        </w:rPr>
      </w:pPr>
      <w:r>
        <w:rPr>
          <w:rFonts w:ascii="仿宋" w:eastAsia="仿宋" w:hAnsi="仿宋" w:hint="eastAsia"/>
          <w:sz w:val="32"/>
          <w:szCs w:val="32"/>
          <w:lang w:eastAsia="zh-CN"/>
        </w:rPr>
        <w:t>（注：备案咨询电话：5184907）</w:t>
      </w:r>
    </w:p>
    <w:p w:rsidR="00404D55" w:rsidRDefault="00404D55">
      <w:pPr>
        <w:adjustRightInd w:val="0"/>
        <w:snapToGrid w:val="0"/>
        <w:spacing w:line="560" w:lineRule="exact"/>
        <w:jc w:val="both"/>
        <w:rPr>
          <w:rFonts w:ascii="仿宋" w:eastAsia="仿宋" w:hAnsi="仿宋"/>
          <w:sz w:val="32"/>
          <w:szCs w:val="32"/>
          <w:lang w:eastAsia="zh-CN"/>
        </w:rPr>
      </w:pPr>
    </w:p>
    <w:p w:rsidR="00404D55" w:rsidRDefault="00A908AA">
      <w:pPr>
        <w:adjustRightInd w:val="0"/>
        <w:snapToGrid w:val="0"/>
        <w:spacing w:line="5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lastRenderedPageBreak/>
        <w:t>四、学生非意外伤害住院报销材料</w:t>
      </w:r>
    </w:p>
    <w:p w:rsidR="00404D55" w:rsidRDefault="00A908AA">
      <w:pPr>
        <w:adjustRightInd w:val="0"/>
        <w:snapToGrid w:val="0"/>
        <w:spacing w:line="560" w:lineRule="exact"/>
        <w:ind w:firstLineChars="200" w:firstLine="640"/>
        <w:jc w:val="both"/>
        <w:rPr>
          <w:rFonts w:ascii="仿宋" w:eastAsia="仿宋" w:hAnsi="仿宋"/>
          <w:sz w:val="32"/>
          <w:szCs w:val="32"/>
          <w:lang w:eastAsia="zh-CN"/>
        </w:rPr>
      </w:pPr>
      <w:r>
        <w:rPr>
          <w:rFonts w:ascii="仿宋" w:eastAsia="仿宋" w:hAnsi="仿宋"/>
          <w:sz w:val="32"/>
          <w:szCs w:val="32"/>
          <w:lang w:eastAsia="zh-CN"/>
        </w:rPr>
        <w:t>1</w:t>
      </w:r>
      <w:r>
        <w:rPr>
          <w:rFonts w:ascii="仿宋" w:eastAsia="仿宋" w:hAnsi="仿宋" w:hint="eastAsia"/>
          <w:sz w:val="32"/>
          <w:szCs w:val="32"/>
          <w:lang w:eastAsia="zh-CN"/>
        </w:rPr>
        <w:t>、住院收据原件</w:t>
      </w:r>
    </w:p>
    <w:p w:rsidR="00404D55" w:rsidRDefault="00A908AA">
      <w:pPr>
        <w:adjustRightInd w:val="0"/>
        <w:snapToGrid w:val="0"/>
        <w:spacing w:line="560" w:lineRule="exact"/>
        <w:ind w:firstLineChars="200" w:firstLine="640"/>
        <w:jc w:val="both"/>
        <w:rPr>
          <w:rFonts w:ascii="仿宋" w:eastAsia="仿宋" w:hAnsi="仿宋"/>
          <w:sz w:val="32"/>
          <w:szCs w:val="32"/>
          <w:lang w:eastAsia="zh-CN"/>
        </w:rPr>
      </w:pPr>
      <w:r>
        <w:rPr>
          <w:rFonts w:ascii="仿宋" w:eastAsia="仿宋" w:hAnsi="仿宋"/>
          <w:sz w:val="32"/>
          <w:szCs w:val="32"/>
          <w:lang w:eastAsia="zh-CN"/>
        </w:rPr>
        <w:t>2</w:t>
      </w:r>
      <w:r>
        <w:rPr>
          <w:rFonts w:ascii="仿宋" w:eastAsia="仿宋" w:hAnsi="仿宋" w:hint="eastAsia"/>
          <w:sz w:val="32"/>
          <w:szCs w:val="32"/>
          <w:lang w:eastAsia="zh-CN"/>
        </w:rPr>
        <w:t>、住院诊断书原件</w:t>
      </w:r>
    </w:p>
    <w:p w:rsidR="00404D55" w:rsidRDefault="00A908AA">
      <w:pPr>
        <w:adjustRightInd w:val="0"/>
        <w:snapToGrid w:val="0"/>
        <w:spacing w:line="560" w:lineRule="exact"/>
        <w:ind w:firstLineChars="200" w:firstLine="640"/>
        <w:jc w:val="both"/>
        <w:rPr>
          <w:rFonts w:ascii="仿宋" w:eastAsia="仿宋" w:hAnsi="仿宋"/>
          <w:sz w:val="32"/>
          <w:szCs w:val="32"/>
          <w:lang w:eastAsia="zh-CN"/>
        </w:rPr>
      </w:pPr>
      <w:r>
        <w:rPr>
          <w:rFonts w:ascii="仿宋" w:eastAsia="仿宋" w:hAnsi="仿宋"/>
          <w:sz w:val="32"/>
          <w:szCs w:val="32"/>
          <w:lang w:eastAsia="zh-CN"/>
        </w:rPr>
        <w:t>3</w:t>
      </w:r>
      <w:r>
        <w:rPr>
          <w:rFonts w:ascii="仿宋" w:eastAsia="仿宋" w:hAnsi="仿宋" w:hint="eastAsia"/>
          <w:sz w:val="32"/>
          <w:szCs w:val="32"/>
          <w:lang w:eastAsia="zh-CN"/>
        </w:rPr>
        <w:t>、住院费用明细单</w:t>
      </w:r>
    </w:p>
    <w:p w:rsidR="00404D55" w:rsidRDefault="00A908AA">
      <w:pPr>
        <w:adjustRightInd w:val="0"/>
        <w:snapToGrid w:val="0"/>
        <w:spacing w:line="560" w:lineRule="exact"/>
        <w:ind w:firstLineChars="200" w:firstLine="640"/>
        <w:jc w:val="both"/>
        <w:rPr>
          <w:rFonts w:ascii="仿宋" w:eastAsia="仿宋" w:hAnsi="仿宋"/>
          <w:sz w:val="32"/>
          <w:szCs w:val="32"/>
          <w:lang w:eastAsia="zh-CN"/>
        </w:rPr>
      </w:pPr>
      <w:r>
        <w:rPr>
          <w:rFonts w:ascii="仿宋" w:eastAsia="仿宋" w:hAnsi="仿宋"/>
          <w:sz w:val="32"/>
          <w:szCs w:val="32"/>
          <w:lang w:eastAsia="zh-CN"/>
        </w:rPr>
        <w:t>4</w:t>
      </w:r>
      <w:r>
        <w:rPr>
          <w:rFonts w:ascii="仿宋" w:eastAsia="仿宋" w:hAnsi="仿宋" w:hint="eastAsia"/>
          <w:sz w:val="32"/>
          <w:szCs w:val="32"/>
          <w:lang w:eastAsia="zh-CN"/>
        </w:rPr>
        <w:t>、住院完整病历</w:t>
      </w:r>
    </w:p>
    <w:p w:rsidR="00404D55" w:rsidRDefault="00A908AA">
      <w:pPr>
        <w:adjustRightInd w:val="0"/>
        <w:snapToGrid w:val="0"/>
        <w:spacing w:line="560" w:lineRule="exact"/>
        <w:ind w:firstLineChars="200" w:firstLine="640"/>
        <w:jc w:val="both"/>
        <w:rPr>
          <w:rFonts w:ascii="仿宋" w:eastAsia="仿宋" w:hAnsi="仿宋"/>
          <w:sz w:val="32"/>
          <w:szCs w:val="32"/>
          <w:lang w:eastAsia="zh-CN"/>
        </w:rPr>
      </w:pPr>
      <w:r>
        <w:rPr>
          <w:rFonts w:ascii="仿宋" w:eastAsia="仿宋" w:hAnsi="仿宋"/>
          <w:sz w:val="32"/>
          <w:szCs w:val="32"/>
          <w:lang w:eastAsia="zh-CN"/>
        </w:rPr>
        <w:t>5</w:t>
      </w:r>
      <w:r>
        <w:rPr>
          <w:rFonts w:ascii="仿宋" w:eastAsia="仿宋" w:hAnsi="仿宋" w:hint="eastAsia"/>
          <w:sz w:val="32"/>
          <w:szCs w:val="32"/>
          <w:lang w:eastAsia="zh-CN"/>
        </w:rPr>
        <w:t>、本人金</w:t>
      </w:r>
      <w:proofErr w:type="gramStart"/>
      <w:r>
        <w:rPr>
          <w:rFonts w:ascii="仿宋" w:eastAsia="仿宋" w:hAnsi="仿宋" w:hint="eastAsia"/>
          <w:sz w:val="32"/>
          <w:szCs w:val="32"/>
          <w:lang w:eastAsia="zh-CN"/>
        </w:rPr>
        <w:t>谷农商</w:t>
      </w:r>
      <w:proofErr w:type="gramEnd"/>
      <w:r>
        <w:rPr>
          <w:rFonts w:ascii="仿宋" w:eastAsia="仿宋" w:hAnsi="仿宋" w:hint="eastAsia"/>
          <w:sz w:val="32"/>
          <w:szCs w:val="32"/>
          <w:lang w:eastAsia="zh-CN"/>
        </w:rPr>
        <w:t>银行卡复印件及身份证复印件</w:t>
      </w:r>
    </w:p>
    <w:p w:rsidR="00404D55" w:rsidRDefault="00A908AA">
      <w:pPr>
        <w:adjustRightInd w:val="0"/>
        <w:snapToGrid w:val="0"/>
        <w:spacing w:line="5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6、其他材料</w:t>
      </w:r>
      <w:r>
        <w:rPr>
          <w:rFonts w:ascii="仿宋" w:eastAsia="仿宋" w:hAnsi="仿宋"/>
          <w:sz w:val="32"/>
          <w:szCs w:val="32"/>
          <w:lang w:eastAsia="zh-CN"/>
        </w:rPr>
        <w:t>如</w:t>
      </w:r>
      <w:r>
        <w:rPr>
          <w:rFonts w:ascii="仿宋" w:eastAsia="仿宋" w:hAnsi="仿宋" w:hint="eastAsia"/>
          <w:sz w:val="32"/>
          <w:szCs w:val="32"/>
          <w:lang w:eastAsia="zh-CN"/>
        </w:rPr>
        <w:t>请假报告、休学证明、实习证明等</w:t>
      </w:r>
    </w:p>
    <w:p w:rsidR="00404D55" w:rsidRDefault="00A908AA">
      <w:pPr>
        <w:adjustRightInd w:val="0"/>
        <w:snapToGrid w:val="0"/>
        <w:spacing w:line="5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注：如自己有其他医疗保险的学生，需把报销材料中所列到的</w:t>
      </w:r>
      <w:r>
        <w:rPr>
          <w:rFonts w:ascii="仿宋" w:eastAsia="仿宋" w:hAnsi="仿宋"/>
          <w:sz w:val="32"/>
          <w:szCs w:val="32"/>
          <w:lang w:eastAsia="zh-CN"/>
        </w:rPr>
        <w:t>1</w:t>
      </w:r>
      <w:r>
        <w:rPr>
          <w:rFonts w:ascii="仿宋" w:eastAsia="仿宋" w:hAnsi="仿宋" w:hint="eastAsia"/>
          <w:sz w:val="32"/>
          <w:szCs w:val="32"/>
          <w:lang w:eastAsia="zh-CN"/>
        </w:rPr>
        <w:t>.</w:t>
      </w:r>
      <w:r>
        <w:rPr>
          <w:rFonts w:ascii="仿宋" w:eastAsia="仿宋" w:hAnsi="仿宋"/>
          <w:sz w:val="32"/>
          <w:szCs w:val="32"/>
          <w:lang w:eastAsia="zh-CN"/>
        </w:rPr>
        <w:t>2</w:t>
      </w:r>
      <w:r>
        <w:rPr>
          <w:rFonts w:ascii="仿宋" w:eastAsia="仿宋" w:hAnsi="仿宋" w:hint="eastAsia"/>
          <w:sz w:val="32"/>
          <w:szCs w:val="32"/>
          <w:lang w:eastAsia="zh-CN"/>
        </w:rPr>
        <w:t>.</w:t>
      </w:r>
      <w:r>
        <w:rPr>
          <w:rFonts w:ascii="仿宋" w:eastAsia="仿宋" w:hAnsi="仿宋"/>
          <w:sz w:val="32"/>
          <w:szCs w:val="32"/>
          <w:lang w:eastAsia="zh-CN"/>
        </w:rPr>
        <w:t>3</w:t>
      </w:r>
      <w:r>
        <w:rPr>
          <w:rFonts w:ascii="仿宋" w:eastAsia="仿宋" w:hAnsi="仿宋" w:hint="eastAsia"/>
          <w:sz w:val="32"/>
          <w:szCs w:val="32"/>
          <w:lang w:eastAsia="zh-CN"/>
        </w:rPr>
        <w:t>.</w:t>
      </w:r>
      <w:r>
        <w:rPr>
          <w:rFonts w:ascii="仿宋" w:eastAsia="仿宋" w:hAnsi="仿宋"/>
          <w:sz w:val="32"/>
          <w:szCs w:val="32"/>
          <w:lang w:eastAsia="zh-CN"/>
        </w:rPr>
        <w:t>4</w:t>
      </w:r>
      <w:r>
        <w:rPr>
          <w:rFonts w:ascii="仿宋" w:eastAsia="仿宋" w:hAnsi="仿宋" w:hint="eastAsia"/>
          <w:sz w:val="32"/>
          <w:szCs w:val="32"/>
          <w:lang w:eastAsia="zh-CN"/>
        </w:rPr>
        <w:t>再自己留一份复印件，方便日后报销。</w:t>
      </w:r>
    </w:p>
    <w:p w:rsidR="00404D55" w:rsidRDefault="00404D55">
      <w:pPr>
        <w:adjustRightInd w:val="0"/>
        <w:snapToGrid w:val="0"/>
        <w:spacing w:line="560" w:lineRule="exact"/>
        <w:ind w:firstLineChars="200" w:firstLine="640"/>
        <w:jc w:val="both"/>
        <w:rPr>
          <w:rFonts w:ascii="仿宋" w:eastAsia="仿宋" w:hAnsi="仿宋"/>
          <w:sz w:val="32"/>
          <w:szCs w:val="32"/>
          <w:lang w:eastAsia="zh-CN"/>
        </w:rPr>
      </w:pPr>
    </w:p>
    <w:p w:rsidR="00404D55" w:rsidRDefault="00A908AA">
      <w:pPr>
        <w:adjustRightInd w:val="0"/>
        <w:snapToGrid w:val="0"/>
        <w:spacing w:line="5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五、学生在本市定点医院门诊报销说明</w:t>
      </w:r>
    </w:p>
    <w:p w:rsidR="00404D55" w:rsidRDefault="00A908AA">
      <w:pPr>
        <w:adjustRightInd w:val="0"/>
        <w:snapToGrid w:val="0"/>
        <w:spacing w:line="5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参保大学生应到呼和浩特城乡居民定点医疗机构就医，发生门诊费用通过读取社会保障卡或</w:t>
      </w:r>
      <w:proofErr w:type="gramStart"/>
      <w:r>
        <w:rPr>
          <w:rFonts w:ascii="仿宋" w:eastAsia="仿宋" w:hAnsi="仿宋" w:hint="eastAsia"/>
          <w:sz w:val="32"/>
          <w:szCs w:val="32"/>
          <w:lang w:eastAsia="zh-CN"/>
        </w:rPr>
        <w:t>医保电子</w:t>
      </w:r>
      <w:proofErr w:type="gramEnd"/>
      <w:r>
        <w:rPr>
          <w:rFonts w:ascii="仿宋" w:eastAsia="仿宋" w:hAnsi="仿宋" w:hint="eastAsia"/>
          <w:sz w:val="32"/>
          <w:szCs w:val="32"/>
          <w:lang w:eastAsia="zh-CN"/>
        </w:rPr>
        <w:t>凭证享受报销待遇。</w:t>
      </w:r>
    </w:p>
    <w:tbl>
      <w:tblPr>
        <w:tblStyle w:val="a8"/>
        <w:tblW w:w="0" w:type="auto"/>
        <w:jc w:val="center"/>
        <w:tblLook w:val="04A0" w:firstRow="1" w:lastRow="0" w:firstColumn="1" w:lastColumn="0" w:noHBand="0" w:noVBand="1"/>
      </w:tblPr>
      <w:tblGrid>
        <w:gridCol w:w="2405"/>
        <w:gridCol w:w="1559"/>
        <w:gridCol w:w="1843"/>
        <w:gridCol w:w="2410"/>
      </w:tblGrid>
      <w:tr w:rsidR="00404D55">
        <w:trPr>
          <w:trHeight w:val="1347"/>
          <w:jc w:val="center"/>
        </w:trPr>
        <w:tc>
          <w:tcPr>
            <w:tcW w:w="2405" w:type="dxa"/>
            <w:vAlign w:val="center"/>
          </w:tcPr>
          <w:p w:rsidR="00404D55" w:rsidRDefault="00A908AA">
            <w:pPr>
              <w:adjustRightInd w:val="0"/>
              <w:snapToGrid w:val="0"/>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医院等级</w:t>
            </w:r>
          </w:p>
        </w:tc>
        <w:tc>
          <w:tcPr>
            <w:tcW w:w="1559" w:type="dxa"/>
            <w:vAlign w:val="center"/>
          </w:tcPr>
          <w:p w:rsidR="00404D55" w:rsidRDefault="00A908AA">
            <w:pPr>
              <w:adjustRightInd w:val="0"/>
              <w:snapToGrid w:val="0"/>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年度累计起付线</w:t>
            </w:r>
          </w:p>
        </w:tc>
        <w:tc>
          <w:tcPr>
            <w:tcW w:w="1843" w:type="dxa"/>
            <w:vAlign w:val="center"/>
          </w:tcPr>
          <w:p w:rsidR="00404D55" w:rsidRDefault="00A908AA">
            <w:pPr>
              <w:adjustRightInd w:val="0"/>
              <w:snapToGrid w:val="0"/>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报销比例</w:t>
            </w:r>
          </w:p>
        </w:tc>
        <w:tc>
          <w:tcPr>
            <w:tcW w:w="2410" w:type="dxa"/>
            <w:vAlign w:val="center"/>
          </w:tcPr>
          <w:p w:rsidR="00404D55" w:rsidRDefault="00A908AA">
            <w:pPr>
              <w:adjustRightInd w:val="0"/>
              <w:snapToGrid w:val="0"/>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最高支付限额</w:t>
            </w:r>
          </w:p>
        </w:tc>
      </w:tr>
      <w:tr w:rsidR="00404D55">
        <w:trPr>
          <w:jc w:val="center"/>
        </w:trPr>
        <w:tc>
          <w:tcPr>
            <w:tcW w:w="2405" w:type="dxa"/>
            <w:vAlign w:val="center"/>
          </w:tcPr>
          <w:p w:rsidR="00404D55" w:rsidRDefault="00A908AA">
            <w:pPr>
              <w:adjustRightInd w:val="0"/>
              <w:snapToGrid w:val="0"/>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一级及以下定点医疗机构</w:t>
            </w:r>
          </w:p>
        </w:tc>
        <w:tc>
          <w:tcPr>
            <w:tcW w:w="1559" w:type="dxa"/>
            <w:vAlign w:val="center"/>
          </w:tcPr>
          <w:p w:rsidR="00404D55" w:rsidRDefault="00A908AA">
            <w:pPr>
              <w:adjustRightInd w:val="0"/>
              <w:snapToGrid w:val="0"/>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2</w:t>
            </w:r>
            <w:r>
              <w:rPr>
                <w:rFonts w:ascii="仿宋" w:eastAsia="仿宋" w:hAnsi="仿宋"/>
                <w:sz w:val="32"/>
                <w:szCs w:val="32"/>
                <w:lang w:eastAsia="zh-CN"/>
              </w:rPr>
              <w:t>00元</w:t>
            </w:r>
          </w:p>
        </w:tc>
        <w:tc>
          <w:tcPr>
            <w:tcW w:w="1843" w:type="dxa"/>
            <w:vAlign w:val="center"/>
          </w:tcPr>
          <w:p w:rsidR="00404D55" w:rsidRDefault="00A908AA">
            <w:pPr>
              <w:adjustRightInd w:val="0"/>
              <w:snapToGrid w:val="0"/>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6</w:t>
            </w:r>
            <w:r>
              <w:rPr>
                <w:rFonts w:ascii="仿宋" w:eastAsia="仿宋" w:hAnsi="仿宋"/>
                <w:sz w:val="32"/>
                <w:szCs w:val="32"/>
                <w:lang w:eastAsia="zh-CN"/>
              </w:rPr>
              <w:t>5</w:t>
            </w:r>
            <w:r>
              <w:rPr>
                <w:rFonts w:ascii="仿宋" w:eastAsia="仿宋" w:hAnsi="仿宋" w:hint="eastAsia"/>
                <w:sz w:val="32"/>
                <w:szCs w:val="32"/>
                <w:lang w:eastAsia="zh-CN"/>
              </w:rPr>
              <w:t>%</w:t>
            </w:r>
          </w:p>
        </w:tc>
        <w:tc>
          <w:tcPr>
            <w:tcW w:w="2410" w:type="dxa"/>
            <w:vAlign w:val="center"/>
          </w:tcPr>
          <w:p w:rsidR="00404D55" w:rsidRDefault="00A908AA">
            <w:pPr>
              <w:adjustRightInd w:val="0"/>
              <w:snapToGrid w:val="0"/>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6</w:t>
            </w:r>
            <w:r>
              <w:rPr>
                <w:rFonts w:ascii="仿宋" w:eastAsia="仿宋" w:hAnsi="仿宋"/>
                <w:sz w:val="32"/>
                <w:szCs w:val="32"/>
                <w:lang w:eastAsia="zh-CN"/>
              </w:rPr>
              <w:t>00元</w:t>
            </w:r>
          </w:p>
        </w:tc>
      </w:tr>
      <w:tr w:rsidR="00404D55">
        <w:trPr>
          <w:jc w:val="center"/>
        </w:trPr>
        <w:tc>
          <w:tcPr>
            <w:tcW w:w="2405" w:type="dxa"/>
            <w:vAlign w:val="center"/>
          </w:tcPr>
          <w:p w:rsidR="00404D55" w:rsidRDefault="00A908AA">
            <w:pPr>
              <w:adjustRightInd w:val="0"/>
              <w:snapToGrid w:val="0"/>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二级定点医疗机构</w:t>
            </w:r>
          </w:p>
        </w:tc>
        <w:tc>
          <w:tcPr>
            <w:tcW w:w="1559" w:type="dxa"/>
            <w:vAlign w:val="center"/>
          </w:tcPr>
          <w:p w:rsidR="00404D55" w:rsidRDefault="00A908AA">
            <w:pPr>
              <w:adjustRightInd w:val="0"/>
              <w:snapToGrid w:val="0"/>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5</w:t>
            </w:r>
            <w:r>
              <w:rPr>
                <w:rFonts w:ascii="仿宋" w:eastAsia="仿宋" w:hAnsi="仿宋"/>
                <w:sz w:val="32"/>
                <w:szCs w:val="32"/>
                <w:lang w:eastAsia="zh-CN"/>
              </w:rPr>
              <w:t>00元</w:t>
            </w:r>
          </w:p>
        </w:tc>
        <w:tc>
          <w:tcPr>
            <w:tcW w:w="1843" w:type="dxa"/>
            <w:vAlign w:val="center"/>
          </w:tcPr>
          <w:p w:rsidR="00404D55" w:rsidRDefault="00A908AA">
            <w:pPr>
              <w:adjustRightInd w:val="0"/>
              <w:snapToGrid w:val="0"/>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6</w:t>
            </w:r>
            <w:r>
              <w:rPr>
                <w:rFonts w:ascii="仿宋" w:eastAsia="仿宋" w:hAnsi="仿宋"/>
                <w:sz w:val="32"/>
                <w:szCs w:val="32"/>
                <w:lang w:eastAsia="zh-CN"/>
              </w:rPr>
              <w:t>0</w:t>
            </w:r>
            <w:r>
              <w:rPr>
                <w:rFonts w:ascii="仿宋" w:eastAsia="仿宋" w:hAnsi="仿宋" w:hint="eastAsia"/>
                <w:sz w:val="32"/>
                <w:szCs w:val="32"/>
                <w:lang w:eastAsia="zh-CN"/>
              </w:rPr>
              <w:t>%</w:t>
            </w:r>
          </w:p>
        </w:tc>
        <w:tc>
          <w:tcPr>
            <w:tcW w:w="2410" w:type="dxa"/>
            <w:vAlign w:val="center"/>
          </w:tcPr>
          <w:p w:rsidR="00404D55" w:rsidRDefault="00A908AA">
            <w:pPr>
              <w:adjustRightInd w:val="0"/>
              <w:snapToGrid w:val="0"/>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2</w:t>
            </w:r>
            <w:r>
              <w:rPr>
                <w:rFonts w:ascii="仿宋" w:eastAsia="仿宋" w:hAnsi="仿宋"/>
                <w:sz w:val="32"/>
                <w:szCs w:val="32"/>
                <w:lang w:eastAsia="zh-CN"/>
              </w:rPr>
              <w:t>400元</w:t>
            </w:r>
          </w:p>
        </w:tc>
      </w:tr>
      <w:tr w:rsidR="00404D55">
        <w:trPr>
          <w:jc w:val="center"/>
        </w:trPr>
        <w:tc>
          <w:tcPr>
            <w:tcW w:w="2405" w:type="dxa"/>
            <w:vAlign w:val="center"/>
          </w:tcPr>
          <w:p w:rsidR="00404D55" w:rsidRDefault="00A908AA">
            <w:pPr>
              <w:adjustRightInd w:val="0"/>
              <w:snapToGrid w:val="0"/>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三级定点医疗机构</w:t>
            </w:r>
          </w:p>
        </w:tc>
        <w:tc>
          <w:tcPr>
            <w:tcW w:w="1559" w:type="dxa"/>
            <w:vAlign w:val="center"/>
          </w:tcPr>
          <w:p w:rsidR="00404D55" w:rsidRDefault="00A908AA">
            <w:pPr>
              <w:adjustRightInd w:val="0"/>
              <w:snapToGrid w:val="0"/>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1</w:t>
            </w:r>
            <w:r>
              <w:rPr>
                <w:rFonts w:ascii="仿宋" w:eastAsia="仿宋" w:hAnsi="仿宋"/>
                <w:sz w:val="32"/>
                <w:szCs w:val="32"/>
                <w:lang w:eastAsia="zh-CN"/>
              </w:rPr>
              <w:t>000元</w:t>
            </w:r>
          </w:p>
        </w:tc>
        <w:tc>
          <w:tcPr>
            <w:tcW w:w="1843" w:type="dxa"/>
            <w:vAlign w:val="center"/>
          </w:tcPr>
          <w:p w:rsidR="00404D55" w:rsidRDefault="00A908AA">
            <w:pPr>
              <w:adjustRightInd w:val="0"/>
              <w:snapToGrid w:val="0"/>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5</w:t>
            </w:r>
            <w:r>
              <w:rPr>
                <w:rFonts w:ascii="仿宋" w:eastAsia="仿宋" w:hAnsi="仿宋"/>
                <w:sz w:val="32"/>
                <w:szCs w:val="32"/>
                <w:lang w:eastAsia="zh-CN"/>
              </w:rPr>
              <w:t>0</w:t>
            </w:r>
            <w:r>
              <w:rPr>
                <w:rFonts w:ascii="仿宋" w:eastAsia="仿宋" w:hAnsi="仿宋" w:hint="eastAsia"/>
                <w:sz w:val="32"/>
                <w:szCs w:val="32"/>
                <w:lang w:eastAsia="zh-CN"/>
              </w:rPr>
              <w:t>%</w:t>
            </w:r>
          </w:p>
        </w:tc>
        <w:tc>
          <w:tcPr>
            <w:tcW w:w="2410" w:type="dxa"/>
            <w:vAlign w:val="center"/>
          </w:tcPr>
          <w:p w:rsidR="00404D55" w:rsidRDefault="00A908AA">
            <w:pPr>
              <w:adjustRightInd w:val="0"/>
              <w:snapToGrid w:val="0"/>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2</w:t>
            </w:r>
            <w:r>
              <w:rPr>
                <w:rFonts w:ascii="仿宋" w:eastAsia="仿宋" w:hAnsi="仿宋"/>
                <w:sz w:val="32"/>
                <w:szCs w:val="32"/>
                <w:lang w:eastAsia="zh-CN"/>
              </w:rPr>
              <w:t>400元</w:t>
            </w:r>
          </w:p>
        </w:tc>
      </w:tr>
    </w:tbl>
    <w:p w:rsidR="00404D55" w:rsidRDefault="00A908AA">
      <w:pPr>
        <w:adjustRightInd w:val="0"/>
        <w:snapToGrid w:val="0"/>
        <w:spacing w:line="5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参保大学生在本校校医院发生的费用，不设起付线，直接按5</w:t>
      </w:r>
      <w:r>
        <w:rPr>
          <w:rFonts w:ascii="仿宋" w:eastAsia="仿宋" w:hAnsi="仿宋"/>
          <w:sz w:val="32"/>
          <w:szCs w:val="32"/>
          <w:lang w:eastAsia="zh-CN"/>
        </w:rPr>
        <w:t>0</w:t>
      </w:r>
      <w:r>
        <w:rPr>
          <w:rFonts w:ascii="仿宋" w:eastAsia="仿宋" w:hAnsi="仿宋" w:hint="eastAsia"/>
          <w:sz w:val="32"/>
          <w:szCs w:val="32"/>
          <w:lang w:eastAsia="zh-CN"/>
        </w:rPr>
        <w:t>%</w:t>
      </w:r>
      <w:r>
        <w:rPr>
          <w:rFonts w:ascii="仿宋" w:eastAsia="仿宋" w:hAnsi="仿宋"/>
          <w:sz w:val="32"/>
          <w:szCs w:val="32"/>
          <w:lang w:eastAsia="zh-CN"/>
        </w:rPr>
        <w:t>支付</w:t>
      </w:r>
      <w:r>
        <w:rPr>
          <w:rFonts w:ascii="仿宋" w:eastAsia="仿宋" w:hAnsi="仿宋" w:hint="eastAsia"/>
          <w:sz w:val="32"/>
          <w:szCs w:val="32"/>
          <w:lang w:eastAsia="zh-CN"/>
        </w:rPr>
        <w:t>，</w:t>
      </w:r>
      <w:r>
        <w:rPr>
          <w:rFonts w:ascii="仿宋" w:eastAsia="仿宋" w:hAnsi="仿宋"/>
          <w:sz w:val="32"/>
          <w:szCs w:val="32"/>
          <w:lang w:eastAsia="zh-CN"/>
        </w:rPr>
        <w:t>支付限额为</w:t>
      </w:r>
      <w:r>
        <w:rPr>
          <w:rFonts w:ascii="仿宋" w:eastAsia="仿宋" w:hAnsi="仿宋" w:hint="eastAsia"/>
          <w:sz w:val="32"/>
          <w:szCs w:val="32"/>
          <w:lang w:eastAsia="zh-CN"/>
        </w:rPr>
        <w:t>1</w:t>
      </w:r>
      <w:r>
        <w:rPr>
          <w:rFonts w:ascii="仿宋" w:eastAsia="仿宋" w:hAnsi="仿宋"/>
          <w:sz w:val="32"/>
          <w:szCs w:val="32"/>
          <w:lang w:eastAsia="zh-CN"/>
        </w:rPr>
        <w:t>50元</w:t>
      </w:r>
      <w:r>
        <w:rPr>
          <w:rFonts w:ascii="仿宋" w:eastAsia="仿宋" w:hAnsi="仿宋" w:hint="eastAsia"/>
          <w:sz w:val="32"/>
          <w:szCs w:val="32"/>
          <w:lang w:eastAsia="zh-CN"/>
        </w:rPr>
        <w:t>。</w:t>
      </w:r>
    </w:p>
    <w:p w:rsidR="00404D55" w:rsidRDefault="00A908AA">
      <w:pPr>
        <w:adjustRightInd w:val="0"/>
        <w:snapToGrid w:val="0"/>
        <w:spacing w:line="5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lastRenderedPageBreak/>
        <w:t>六、学生意外伤害报销</w:t>
      </w:r>
    </w:p>
    <w:p w:rsidR="00404D55" w:rsidRDefault="00A908AA">
      <w:pPr>
        <w:widowControl w:val="0"/>
        <w:adjustRightInd w:val="0"/>
        <w:snapToGrid w:val="0"/>
        <w:spacing w:line="560" w:lineRule="exact"/>
        <w:ind w:firstLineChars="200" w:firstLine="600"/>
        <w:jc w:val="both"/>
        <w:rPr>
          <w:rFonts w:ascii="仿宋" w:eastAsia="仿宋" w:hAnsi="仿宋"/>
          <w:kern w:val="2"/>
          <w:sz w:val="30"/>
          <w:szCs w:val="30"/>
          <w:lang w:eastAsia="zh-CN" w:bidi="ar-SA"/>
        </w:rPr>
      </w:pPr>
      <w:r>
        <w:rPr>
          <w:rFonts w:ascii="仿宋" w:eastAsia="仿宋" w:hAnsi="仿宋"/>
          <w:kern w:val="2"/>
          <w:sz w:val="30"/>
          <w:szCs w:val="30"/>
          <w:lang w:eastAsia="zh-CN" w:bidi="ar-SA"/>
        </w:rPr>
        <w:t>参保人员在无第三责任人情况下发生的政策范围内意外伤害医疗费用由医疗保险基金按规定支付。</w:t>
      </w:r>
    </w:p>
    <w:p w:rsidR="00404D55" w:rsidRDefault="00A908AA">
      <w:pPr>
        <w:adjustRightInd w:val="0"/>
        <w:snapToGrid w:val="0"/>
        <w:spacing w:line="5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（一）意外门诊报销</w:t>
      </w:r>
    </w:p>
    <w:p w:rsidR="00404D55" w:rsidRDefault="00A908AA">
      <w:pPr>
        <w:widowControl w:val="0"/>
        <w:adjustRightInd w:val="0"/>
        <w:snapToGrid w:val="0"/>
        <w:spacing w:line="560" w:lineRule="exact"/>
        <w:ind w:firstLineChars="200" w:firstLine="600"/>
        <w:jc w:val="both"/>
        <w:rPr>
          <w:rFonts w:ascii="仿宋" w:eastAsia="仿宋" w:hAnsi="仿宋"/>
          <w:kern w:val="2"/>
          <w:sz w:val="30"/>
          <w:szCs w:val="30"/>
          <w:lang w:eastAsia="zh-CN" w:bidi="ar-SA"/>
        </w:rPr>
      </w:pPr>
      <w:r>
        <w:rPr>
          <w:rFonts w:ascii="仿宋" w:eastAsia="仿宋" w:hAnsi="仿宋"/>
          <w:kern w:val="2"/>
          <w:sz w:val="30"/>
          <w:szCs w:val="30"/>
          <w:lang w:eastAsia="zh-CN" w:bidi="ar-SA"/>
        </w:rPr>
        <w:t>纳入支付范围的意外伤害门（急）诊医疗费用，在一个年度内符合政策范围的费用累计超过100元以上的部分按90％支付，最高支付限额为2000元，意外伤害门诊支付费用与门诊统筹支付费用及“两病”门诊保障统筹支付费用合并计算，年度最高支付限额为2400元。</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t>参保人员因意外伤害在定点医院门（急）诊治</w:t>
      </w:r>
      <w:proofErr w:type="gramStart"/>
      <w:r>
        <w:rPr>
          <w:rFonts w:ascii="仿宋" w:eastAsia="仿宋" w:hAnsi="仿宋"/>
          <w:sz w:val="30"/>
          <w:szCs w:val="30"/>
          <w:lang w:eastAsia="zh-CN"/>
        </w:rPr>
        <w:t>疗</w:t>
      </w:r>
      <w:proofErr w:type="gramEnd"/>
      <w:r>
        <w:rPr>
          <w:rFonts w:ascii="仿宋" w:eastAsia="仿宋" w:hAnsi="仿宋"/>
          <w:sz w:val="30"/>
          <w:szCs w:val="30"/>
          <w:lang w:eastAsia="zh-CN"/>
        </w:rPr>
        <w:t>发生的医疗费用，凭以下材料到</w:t>
      </w:r>
      <w:r>
        <w:rPr>
          <w:rFonts w:ascii="仿宋" w:eastAsia="仿宋" w:hAnsi="仿宋" w:hint="eastAsia"/>
          <w:sz w:val="30"/>
          <w:szCs w:val="30"/>
          <w:lang w:eastAsia="zh-CN"/>
        </w:rPr>
        <w:t>赛罕</w:t>
      </w:r>
      <w:proofErr w:type="gramStart"/>
      <w:r>
        <w:rPr>
          <w:rFonts w:ascii="仿宋" w:eastAsia="仿宋" w:hAnsi="仿宋" w:hint="eastAsia"/>
          <w:sz w:val="30"/>
          <w:szCs w:val="30"/>
          <w:lang w:eastAsia="zh-CN"/>
        </w:rPr>
        <w:t>医</w:t>
      </w:r>
      <w:proofErr w:type="gramEnd"/>
      <w:r>
        <w:rPr>
          <w:rFonts w:ascii="仿宋" w:eastAsia="仿宋" w:hAnsi="仿宋" w:hint="eastAsia"/>
          <w:sz w:val="30"/>
          <w:szCs w:val="30"/>
          <w:lang w:eastAsia="zh-CN"/>
        </w:rPr>
        <w:t>保</w:t>
      </w:r>
      <w:r>
        <w:rPr>
          <w:rFonts w:ascii="仿宋" w:eastAsia="仿宋" w:hAnsi="仿宋"/>
          <w:sz w:val="30"/>
          <w:szCs w:val="30"/>
          <w:lang w:eastAsia="zh-CN"/>
        </w:rPr>
        <w:t>服务中心报销</w:t>
      </w:r>
      <w:r>
        <w:rPr>
          <w:rFonts w:ascii="仿宋" w:eastAsia="仿宋" w:hAnsi="仿宋" w:hint="eastAsia"/>
          <w:sz w:val="30"/>
          <w:szCs w:val="30"/>
          <w:lang w:eastAsia="zh-CN"/>
        </w:rPr>
        <w:t>：</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t>1</w:t>
      </w:r>
      <w:r>
        <w:rPr>
          <w:rFonts w:ascii="仿宋" w:eastAsia="仿宋" w:hAnsi="仿宋" w:hint="eastAsia"/>
          <w:sz w:val="30"/>
          <w:szCs w:val="30"/>
          <w:lang w:eastAsia="zh-CN"/>
        </w:rPr>
        <w:t>、</w:t>
      </w:r>
      <w:r>
        <w:rPr>
          <w:rFonts w:ascii="仿宋" w:eastAsia="仿宋" w:hAnsi="仿宋"/>
          <w:sz w:val="30"/>
          <w:szCs w:val="30"/>
          <w:lang w:eastAsia="zh-CN"/>
        </w:rPr>
        <w:t>门诊收费收据原件；</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t>2</w:t>
      </w:r>
      <w:r>
        <w:rPr>
          <w:rFonts w:ascii="仿宋" w:eastAsia="仿宋" w:hAnsi="仿宋" w:hint="eastAsia"/>
          <w:sz w:val="30"/>
          <w:szCs w:val="30"/>
          <w:lang w:eastAsia="zh-CN"/>
        </w:rPr>
        <w:t>、</w:t>
      </w:r>
      <w:r>
        <w:rPr>
          <w:rFonts w:ascii="仿宋" w:eastAsia="仿宋" w:hAnsi="仿宋"/>
          <w:sz w:val="30"/>
          <w:szCs w:val="30"/>
          <w:lang w:eastAsia="zh-CN"/>
        </w:rPr>
        <w:t>病情诊断证明；</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t>3</w:t>
      </w:r>
      <w:r>
        <w:rPr>
          <w:rFonts w:ascii="仿宋" w:eastAsia="仿宋" w:hAnsi="仿宋" w:hint="eastAsia"/>
          <w:sz w:val="30"/>
          <w:szCs w:val="30"/>
          <w:lang w:eastAsia="zh-CN"/>
        </w:rPr>
        <w:t>、</w:t>
      </w:r>
      <w:r>
        <w:rPr>
          <w:rFonts w:ascii="仿宋" w:eastAsia="仿宋" w:hAnsi="仿宋"/>
          <w:sz w:val="30"/>
          <w:szCs w:val="30"/>
          <w:lang w:eastAsia="zh-CN"/>
        </w:rPr>
        <w:t>费用明细清单；</w:t>
      </w:r>
    </w:p>
    <w:p w:rsidR="00404D55" w:rsidRDefault="00A908AA">
      <w:pPr>
        <w:adjustRightInd w:val="0"/>
        <w:snapToGrid w:val="0"/>
        <w:spacing w:line="560" w:lineRule="exact"/>
        <w:ind w:firstLineChars="200" w:firstLine="600"/>
        <w:jc w:val="both"/>
        <w:rPr>
          <w:rFonts w:ascii="仿宋" w:eastAsia="仿宋" w:hAnsi="仿宋"/>
          <w:sz w:val="32"/>
          <w:szCs w:val="32"/>
          <w:lang w:eastAsia="zh-CN"/>
        </w:rPr>
      </w:pPr>
      <w:r>
        <w:rPr>
          <w:rFonts w:ascii="仿宋" w:eastAsia="仿宋" w:hAnsi="仿宋"/>
          <w:sz w:val="30"/>
          <w:szCs w:val="30"/>
          <w:lang w:eastAsia="zh-CN"/>
        </w:rPr>
        <w:t>4</w:t>
      </w:r>
      <w:r>
        <w:rPr>
          <w:rFonts w:ascii="仿宋" w:eastAsia="仿宋" w:hAnsi="仿宋" w:hint="eastAsia"/>
          <w:sz w:val="30"/>
          <w:szCs w:val="30"/>
          <w:lang w:eastAsia="zh-CN"/>
        </w:rPr>
        <w:t>、</w:t>
      </w:r>
      <w:r>
        <w:rPr>
          <w:rFonts w:ascii="仿宋" w:eastAsia="仿宋" w:hAnsi="仿宋"/>
          <w:sz w:val="30"/>
          <w:szCs w:val="30"/>
          <w:lang w:eastAsia="zh-CN"/>
        </w:rPr>
        <w:t>在校期间意外受伤的</w:t>
      </w:r>
      <w:proofErr w:type="gramStart"/>
      <w:r>
        <w:rPr>
          <w:rFonts w:ascii="仿宋" w:eastAsia="仿宋" w:hAnsi="仿宋"/>
          <w:sz w:val="30"/>
          <w:szCs w:val="30"/>
          <w:lang w:eastAsia="zh-CN"/>
        </w:rPr>
        <w:t>需学生</w:t>
      </w:r>
      <w:proofErr w:type="gramEnd"/>
      <w:r>
        <w:rPr>
          <w:rFonts w:ascii="仿宋" w:eastAsia="仿宋" w:hAnsi="仿宋"/>
          <w:sz w:val="30"/>
          <w:szCs w:val="30"/>
          <w:lang w:eastAsia="zh-CN"/>
        </w:rPr>
        <w:t>处开具学生在校期间意外受伤的证明</w:t>
      </w:r>
      <w:r>
        <w:rPr>
          <w:rFonts w:ascii="仿宋" w:eastAsia="仿宋" w:hAnsi="仿宋" w:hint="eastAsia"/>
          <w:sz w:val="30"/>
          <w:szCs w:val="30"/>
          <w:lang w:eastAsia="zh-CN"/>
        </w:rPr>
        <w:t>，</w:t>
      </w:r>
      <w:r>
        <w:rPr>
          <w:rFonts w:ascii="仿宋" w:eastAsia="仿宋" w:hAnsi="仿宋"/>
          <w:sz w:val="30"/>
          <w:szCs w:val="30"/>
          <w:lang w:eastAsia="zh-CN"/>
        </w:rPr>
        <w:t>假期需提供事故见证人出具的意外伤害发生时间、地点、原因和经过的情况证明材料。</w:t>
      </w:r>
      <w:r>
        <w:rPr>
          <w:rFonts w:ascii="仿宋" w:eastAsia="仿宋" w:hAnsi="仿宋" w:hint="eastAsia"/>
          <w:sz w:val="32"/>
          <w:szCs w:val="32"/>
          <w:lang w:eastAsia="zh-CN"/>
        </w:rPr>
        <w:t>（被保险人本人书写，需写明致伤时间、致伤地点、事件发生经过，并提供至少一名证明人信息，以供调查。）</w:t>
      </w:r>
    </w:p>
    <w:p w:rsidR="00404D55" w:rsidRDefault="00A908AA">
      <w:pPr>
        <w:adjustRightInd w:val="0"/>
        <w:snapToGrid w:val="0"/>
        <w:spacing w:line="560" w:lineRule="exact"/>
        <w:ind w:firstLineChars="177" w:firstLine="566"/>
        <w:jc w:val="both"/>
        <w:rPr>
          <w:rFonts w:ascii="仿宋" w:eastAsia="仿宋" w:hAnsi="仿宋"/>
          <w:sz w:val="32"/>
          <w:szCs w:val="32"/>
          <w:lang w:eastAsia="zh-CN"/>
        </w:rPr>
      </w:pPr>
      <w:r>
        <w:rPr>
          <w:rFonts w:ascii="仿宋" w:eastAsia="仿宋" w:hAnsi="仿宋" w:hint="eastAsia"/>
          <w:sz w:val="32"/>
          <w:szCs w:val="32"/>
          <w:lang w:eastAsia="zh-CN"/>
        </w:rPr>
        <w:t>5、</w:t>
      </w:r>
      <w:r>
        <w:rPr>
          <w:rFonts w:ascii="仿宋" w:eastAsia="仿宋" w:hAnsi="仿宋"/>
          <w:sz w:val="30"/>
          <w:szCs w:val="30"/>
          <w:lang w:eastAsia="zh-CN"/>
        </w:rPr>
        <w:t>医疗保险经办机构认为有必要提供的其他证明材料。</w:t>
      </w:r>
    </w:p>
    <w:p w:rsidR="00404D55" w:rsidRDefault="00A908AA">
      <w:pPr>
        <w:spacing w:line="560" w:lineRule="exact"/>
        <w:ind w:firstLineChars="200" w:firstLine="600"/>
        <w:rPr>
          <w:rFonts w:ascii="仿宋" w:eastAsia="仿宋" w:hAnsi="仿宋" w:cstheme="minorBidi"/>
          <w:sz w:val="30"/>
          <w:szCs w:val="30"/>
          <w:lang w:eastAsia="zh-CN" w:bidi="ar-SA"/>
        </w:rPr>
      </w:pPr>
      <w:r>
        <w:rPr>
          <w:rFonts w:ascii="仿宋" w:eastAsia="仿宋" w:hAnsi="仿宋" w:cstheme="minorBidi"/>
          <w:sz w:val="30"/>
          <w:szCs w:val="30"/>
          <w:lang w:eastAsia="zh-CN" w:bidi="ar-SA"/>
        </w:rPr>
        <w:t>6</w:t>
      </w:r>
      <w:r>
        <w:rPr>
          <w:rFonts w:ascii="仿宋" w:eastAsia="仿宋" w:hAnsi="仿宋" w:cstheme="minorBidi" w:hint="eastAsia"/>
          <w:sz w:val="30"/>
          <w:szCs w:val="30"/>
          <w:lang w:eastAsia="zh-CN" w:bidi="ar-SA"/>
        </w:rPr>
        <w:t>、</w:t>
      </w:r>
      <w:r>
        <w:rPr>
          <w:rFonts w:ascii="仿宋" w:eastAsia="仿宋" w:hAnsi="仿宋" w:cstheme="minorBidi"/>
          <w:sz w:val="30"/>
          <w:szCs w:val="30"/>
          <w:lang w:eastAsia="zh-CN" w:bidi="ar-SA"/>
        </w:rPr>
        <w:t>出险人身份证复</w:t>
      </w:r>
      <w:r>
        <w:rPr>
          <w:rFonts w:ascii="仿宋" w:eastAsia="仿宋" w:hAnsi="仿宋" w:cstheme="minorBidi" w:hint="eastAsia"/>
          <w:sz w:val="30"/>
          <w:szCs w:val="30"/>
          <w:lang w:eastAsia="zh-CN" w:bidi="ar-SA"/>
        </w:rPr>
        <w:t>印</w:t>
      </w:r>
      <w:r>
        <w:rPr>
          <w:rFonts w:ascii="仿宋" w:eastAsia="仿宋" w:hAnsi="仿宋" w:cstheme="minorBidi"/>
          <w:sz w:val="30"/>
          <w:szCs w:val="30"/>
          <w:lang w:eastAsia="zh-CN" w:bidi="ar-SA"/>
        </w:rPr>
        <w:t>件</w:t>
      </w:r>
    </w:p>
    <w:p w:rsidR="00404D55" w:rsidRDefault="00A908AA">
      <w:pPr>
        <w:spacing w:line="560" w:lineRule="exact"/>
        <w:ind w:firstLineChars="200" w:firstLine="600"/>
        <w:rPr>
          <w:rFonts w:ascii="仿宋" w:eastAsia="仿宋" w:hAnsi="仿宋" w:cstheme="minorBidi"/>
          <w:sz w:val="30"/>
          <w:szCs w:val="30"/>
          <w:lang w:eastAsia="zh-CN" w:bidi="ar-SA"/>
        </w:rPr>
      </w:pPr>
      <w:r>
        <w:rPr>
          <w:rFonts w:ascii="仿宋" w:eastAsia="仿宋" w:hAnsi="仿宋" w:cstheme="minorBidi"/>
          <w:sz w:val="30"/>
          <w:szCs w:val="30"/>
          <w:lang w:eastAsia="zh-CN" w:bidi="ar-SA"/>
        </w:rPr>
        <w:t>7、银行卡复</w:t>
      </w:r>
      <w:r>
        <w:rPr>
          <w:rFonts w:ascii="仿宋" w:eastAsia="仿宋" w:hAnsi="仿宋" w:cstheme="minorBidi" w:hint="eastAsia"/>
          <w:sz w:val="30"/>
          <w:szCs w:val="30"/>
          <w:lang w:eastAsia="zh-CN" w:bidi="ar-SA"/>
        </w:rPr>
        <w:t>印</w:t>
      </w:r>
      <w:r>
        <w:rPr>
          <w:rFonts w:ascii="仿宋" w:eastAsia="仿宋" w:hAnsi="仿宋" w:cstheme="minorBidi"/>
          <w:sz w:val="30"/>
          <w:szCs w:val="30"/>
          <w:lang w:eastAsia="zh-CN" w:bidi="ar-SA"/>
        </w:rPr>
        <w:t>件</w:t>
      </w:r>
      <w:r>
        <w:rPr>
          <w:rFonts w:ascii="仿宋" w:eastAsia="仿宋" w:hAnsi="仿宋" w:cstheme="minorBidi" w:hint="eastAsia"/>
          <w:sz w:val="30"/>
          <w:szCs w:val="30"/>
          <w:lang w:eastAsia="zh-CN" w:bidi="ar-SA"/>
        </w:rPr>
        <w:t>（</w:t>
      </w:r>
      <w:r>
        <w:rPr>
          <w:rFonts w:ascii="仿宋" w:eastAsia="仿宋" w:hAnsi="仿宋" w:cstheme="minorBidi" w:hint="eastAsia"/>
          <w:b/>
          <w:color w:val="FF0000"/>
          <w:sz w:val="30"/>
          <w:szCs w:val="30"/>
          <w:lang w:eastAsia="zh-CN" w:bidi="ar-SA"/>
        </w:rPr>
        <w:t>金</w:t>
      </w:r>
      <w:proofErr w:type="gramStart"/>
      <w:r>
        <w:rPr>
          <w:rFonts w:ascii="仿宋" w:eastAsia="仿宋" w:hAnsi="仿宋" w:cstheme="minorBidi" w:hint="eastAsia"/>
          <w:b/>
          <w:color w:val="FF0000"/>
          <w:sz w:val="30"/>
          <w:szCs w:val="30"/>
          <w:lang w:eastAsia="zh-CN" w:bidi="ar-SA"/>
        </w:rPr>
        <w:t>谷农商</w:t>
      </w:r>
      <w:proofErr w:type="gramEnd"/>
      <w:r>
        <w:rPr>
          <w:rFonts w:ascii="仿宋" w:eastAsia="仿宋" w:hAnsi="仿宋" w:cstheme="minorBidi" w:hint="eastAsia"/>
          <w:b/>
          <w:color w:val="FF0000"/>
          <w:sz w:val="30"/>
          <w:szCs w:val="30"/>
          <w:lang w:eastAsia="zh-CN" w:bidi="ar-SA"/>
        </w:rPr>
        <w:t>银行</w:t>
      </w:r>
      <w:r>
        <w:rPr>
          <w:rFonts w:ascii="仿宋" w:eastAsia="仿宋" w:hAnsi="仿宋" w:cstheme="minorBidi" w:hint="eastAsia"/>
          <w:sz w:val="30"/>
          <w:szCs w:val="30"/>
          <w:lang w:eastAsia="zh-CN" w:bidi="ar-SA"/>
        </w:rPr>
        <w:t>）</w:t>
      </w:r>
    </w:p>
    <w:p w:rsidR="00404D55" w:rsidRDefault="00404D55">
      <w:pPr>
        <w:adjustRightInd w:val="0"/>
        <w:snapToGrid w:val="0"/>
        <w:spacing w:line="560" w:lineRule="exact"/>
        <w:ind w:firstLineChars="200" w:firstLine="640"/>
        <w:jc w:val="both"/>
        <w:rPr>
          <w:rFonts w:ascii="仿宋" w:eastAsia="仿宋" w:hAnsi="仿宋"/>
          <w:sz w:val="32"/>
          <w:szCs w:val="32"/>
          <w:lang w:eastAsia="zh-CN"/>
        </w:rPr>
      </w:pPr>
    </w:p>
    <w:p w:rsidR="00404D55" w:rsidRDefault="00404D55">
      <w:pPr>
        <w:adjustRightInd w:val="0"/>
        <w:snapToGrid w:val="0"/>
        <w:spacing w:line="560" w:lineRule="exact"/>
        <w:ind w:firstLineChars="200" w:firstLine="640"/>
        <w:jc w:val="both"/>
        <w:rPr>
          <w:rFonts w:ascii="仿宋" w:eastAsia="仿宋" w:hAnsi="仿宋"/>
          <w:sz w:val="32"/>
          <w:szCs w:val="32"/>
          <w:lang w:eastAsia="zh-CN"/>
        </w:rPr>
      </w:pPr>
    </w:p>
    <w:p w:rsidR="00404D55" w:rsidRDefault="00A908AA">
      <w:pPr>
        <w:adjustRightInd w:val="0"/>
        <w:snapToGrid w:val="0"/>
        <w:spacing w:line="5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lastRenderedPageBreak/>
        <w:t>（二）意外住院报销</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sz w:val="30"/>
          <w:szCs w:val="30"/>
          <w:lang w:eastAsia="zh-CN"/>
        </w:rPr>
        <w:t>参保人员在本市发生意外伤害需住院治疗的应选择定点医疗机构。定点医疗机构治疗医师在患者入院之日起48小时内按要求完成《城乡居民医疗保险意外伤害备案表》（以下简称《备案表》）的填写，并将填写好的《备案表》提交给本院</w:t>
      </w:r>
      <w:proofErr w:type="gramStart"/>
      <w:r>
        <w:rPr>
          <w:rFonts w:ascii="仿宋" w:eastAsia="仿宋" w:hAnsi="仿宋"/>
          <w:sz w:val="30"/>
          <w:szCs w:val="30"/>
          <w:lang w:eastAsia="zh-CN"/>
        </w:rPr>
        <w:t>医</w:t>
      </w:r>
      <w:proofErr w:type="gramEnd"/>
      <w:r>
        <w:rPr>
          <w:rFonts w:ascii="仿宋" w:eastAsia="仿宋" w:hAnsi="仿宋"/>
          <w:sz w:val="30"/>
          <w:szCs w:val="30"/>
          <w:lang w:eastAsia="zh-CN"/>
        </w:rPr>
        <w:t>保部门。</w:t>
      </w:r>
      <w:r>
        <w:rPr>
          <w:rFonts w:ascii="仿宋" w:eastAsia="仿宋" w:hAnsi="仿宋" w:hint="eastAsia"/>
          <w:sz w:val="30"/>
          <w:szCs w:val="30"/>
          <w:lang w:eastAsia="zh-CN"/>
        </w:rPr>
        <w:t>在统筹区外因意外伤害住院的，入院之日起3个工作日内拨打0471-5184907备案，</w:t>
      </w:r>
      <w:r>
        <w:rPr>
          <w:rFonts w:ascii="仿宋" w:eastAsia="仿宋" w:hAnsi="仿宋"/>
          <w:sz w:val="30"/>
          <w:szCs w:val="30"/>
          <w:lang w:eastAsia="zh-CN"/>
        </w:rPr>
        <w:t>出院后在</w:t>
      </w:r>
      <w:r>
        <w:rPr>
          <w:rFonts w:ascii="仿宋" w:eastAsia="仿宋" w:hAnsi="仿宋" w:hint="eastAsia"/>
          <w:sz w:val="30"/>
          <w:szCs w:val="30"/>
          <w:lang w:eastAsia="zh-CN"/>
        </w:rPr>
        <w:t>赛罕</w:t>
      </w:r>
      <w:proofErr w:type="gramStart"/>
      <w:r>
        <w:rPr>
          <w:rFonts w:ascii="仿宋" w:eastAsia="仿宋" w:hAnsi="仿宋" w:hint="eastAsia"/>
          <w:sz w:val="30"/>
          <w:szCs w:val="30"/>
          <w:lang w:eastAsia="zh-CN"/>
        </w:rPr>
        <w:t>医</w:t>
      </w:r>
      <w:proofErr w:type="gramEnd"/>
      <w:r>
        <w:rPr>
          <w:rFonts w:ascii="仿宋" w:eastAsia="仿宋" w:hAnsi="仿宋" w:hint="eastAsia"/>
          <w:sz w:val="30"/>
          <w:szCs w:val="30"/>
          <w:lang w:eastAsia="zh-CN"/>
        </w:rPr>
        <w:t>保</w:t>
      </w:r>
      <w:r>
        <w:rPr>
          <w:rFonts w:ascii="仿宋" w:eastAsia="仿宋" w:hAnsi="仿宋"/>
          <w:sz w:val="30"/>
          <w:szCs w:val="30"/>
          <w:lang w:eastAsia="zh-CN"/>
        </w:rPr>
        <w:t>服务中心办理报销时，按要求填写《备案表》中的基本信息和意外经过。</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t>因我市三级定点医疗机构医疗技术、设备条件所限，需转往区外异地三级或二级及以上专科定点医疗机构住院治疗的，参保人员在办理异地就医备案的同时办理意外伤害备案，确定无第三责任方的，</w:t>
      </w:r>
      <w:proofErr w:type="gramStart"/>
      <w:r>
        <w:rPr>
          <w:rFonts w:ascii="仿宋" w:eastAsia="仿宋" w:hAnsi="仿宋"/>
          <w:sz w:val="30"/>
          <w:szCs w:val="30"/>
          <w:lang w:eastAsia="zh-CN"/>
        </w:rPr>
        <w:t>医</w:t>
      </w:r>
      <w:proofErr w:type="gramEnd"/>
      <w:r>
        <w:rPr>
          <w:rFonts w:ascii="仿宋" w:eastAsia="仿宋" w:hAnsi="仿宋"/>
          <w:sz w:val="30"/>
          <w:szCs w:val="30"/>
          <w:lang w:eastAsia="zh-CN"/>
        </w:rPr>
        <w:t>保经办机构可开通异地直接结算。</w:t>
      </w:r>
    </w:p>
    <w:p w:rsidR="00404D55" w:rsidRDefault="00A908AA">
      <w:pPr>
        <w:adjustRightInd w:val="0"/>
        <w:snapToGrid w:val="0"/>
        <w:spacing w:line="560" w:lineRule="exact"/>
        <w:ind w:firstLineChars="200" w:firstLine="602"/>
        <w:rPr>
          <w:rFonts w:ascii="仿宋" w:eastAsia="仿宋" w:hAnsi="仿宋"/>
          <w:b/>
          <w:bCs/>
          <w:sz w:val="30"/>
          <w:szCs w:val="30"/>
          <w:lang w:eastAsia="zh-CN"/>
        </w:rPr>
      </w:pPr>
      <w:r>
        <w:rPr>
          <w:rFonts w:ascii="仿宋" w:eastAsia="仿宋" w:hAnsi="仿宋"/>
          <w:b/>
          <w:bCs/>
          <w:sz w:val="30"/>
          <w:szCs w:val="30"/>
          <w:lang w:eastAsia="zh-CN"/>
        </w:rPr>
        <w:t>意外伤害后续治疗需做二次手术或多次住院后续治疗的，应按照新发意外伤害重新履行备案程序。</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hint="eastAsia"/>
          <w:sz w:val="30"/>
          <w:szCs w:val="30"/>
          <w:lang w:eastAsia="zh-CN"/>
        </w:rPr>
        <w:t>未在规定时间内备案的统筹基金不予支付。</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t>参保人员在定点医疗机构发生的属于支付范围的意外伤害住院医疗费用，实行“一站式、</w:t>
      </w:r>
      <w:proofErr w:type="gramStart"/>
      <w:r>
        <w:rPr>
          <w:rFonts w:ascii="仿宋" w:eastAsia="仿宋" w:hAnsi="仿宋"/>
          <w:sz w:val="30"/>
          <w:szCs w:val="30"/>
          <w:lang w:eastAsia="zh-CN"/>
        </w:rPr>
        <w:t>一</w:t>
      </w:r>
      <w:proofErr w:type="gramEnd"/>
      <w:r>
        <w:rPr>
          <w:rFonts w:ascii="仿宋" w:eastAsia="仿宋" w:hAnsi="仿宋"/>
          <w:sz w:val="30"/>
          <w:szCs w:val="30"/>
          <w:lang w:eastAsia="zh-CN"/>
        </w:rPr>
        <w:t>单制”即时结算，属于医疗保险统筹基金支付的部分由定点医疗机构记账管理，与</w:t>
      </w:r>
      <w:proofErr w:type="gramStart"/>
      <w:r>
        <w:rPr>
          <w:rFonts w:ascii="仿宋" w:eastAsia="仿宋" w:hAnsi="仿宋"/>
          <w:sz w:val="30"/>
          <w:szCs w:val="30"/>
          <w:lang w:eastAsia="zh-CN"/>
        </w:rPr>
        <w:t>医</w:t>
      </w:r>
      <w:proofErr w:type="gramEnd"/>
      <w:r>
        <w:rPr>
          <w:rFonts w:ascii="仿宋" w:eastAsia="仿宋" w:hAnsi="仿宋"/>
          <w:sz w:val="30"/>
          <w:szCs w:val="30"/>
          <w:lang w:eastAsia="zh-CN"/>
        </w:rPr>
        <w:t>保经办机构和大病保险承办机构按协议结算</w:t>
      </w:r>
      <w:r>
        <w:rPr>
          <w:rFonts w:ascii="仿宋" w:eastAsia="仿宋" w:hAnsi="仿宋" w:hint="eastAsia"/>
          <w:sz w:val="30"/>
          <w:szCs w:val="30"/>
          <w:lang w:eastAsia="zh-CN"/>
        </w:rPr>
        <w:t>，将不再回学校医疗保险管理科办理报销。</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t>参保人员因意外伤害在统筹区外定点医疗机构住院治疗发生的医疗费用，凭以下材料到</w:t>
      </w:r>
      <w:r>
        <w:rPr>
          <w:rFonts w:ascii="仿宋" w:eastAsia="仿宋" w:hAnsi="仿宋" w:hint="eastAsia"/>
          <w:sz w:val="30"/>
          <w:szCs w:val="30"/>
          <w:lang w:eastAsia="zh-CN"/>
        </w:rPr>
        <w:t>赛罕</w:t>
      </w:r>
      <w:proofErr w:type="gramStart"/>
      <w:r>
        <w:rPr>
          <w:rFonts w:ascii="仿宋" w:eastAsia="仿宋" w:hAnsi="仿宋" w:hint="eastAsia"/>
          <w:sz w:val="30"/>
          <w:szCs w:val="30"/>
          <w:lang w:eastAsia="zh-CN"/>
        </w:rPr>
        <w:t>医</w:t>
      </w:r>
      <w:proofErr w:type="gramEnd"/>
      <w:r>
        <w:rPr>
          <w:rFonts w:ascii="仿宋" w:eastAsia="仿宋" w:hAnsi="仿宋" w:hint="eastAsia"/>
          <w:sz w:val="30"/>
          <w:szCs w:val="30"/>
          <w:lang w:eastAsia="zh-CN"/>
        </w:rPr>
        <w:t>保服务中心</w:t>
      </w:r>
      <w:r>
        <w:rPr>
          <w:rFonts w:ascii="仿宋" w:eastAsia="仿宋" w:hAnsi="仿宋"/>
          <w:sz w:val="30"/>
          <w:szCs w:val="30"/>
          <w:lang w:eastAsia="zh-CN"/>
        </w:rPr>
        <w:t>报销</w:t>
      </w:r>
      <w:r>
        <w:rPr>
          <w:rFonts w:ascii="仿宋" w:eastAsia="仿宋" w:hAnsi="仿宋" w:hint="eastAsia"/>
          <w:sz w:val="30"/>
          <w:szCs w:val="30"/>
          <w:lang w:eastAsia="zh-CN"/>
        </w:rPr>
        <w:t>：</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t>1</w:t>
      </w:r>
      <w:r>
        <w:rPr>
          <w:rFonts w:ascii="仿宋" w:eastAsia="仿宋" w:hAnsi="仿宋" w:hint="eastAsia"/>
          <w:sz w:val="30"/>
          <w:szCs w:val="30"/>
          <w:lang w:eastAsia="zh-CN"/>
        </w:rPr>
        <w:t>、</w:t>
      </w:r>
      <w:r>
        <w:rPr>
          <w:rFonts w:ascii="仿宋" w:eastAsia="仿宋" w:hAnsi="仿宋"/>
          <w:sz w:val="30"/>
          <w:szCs w:val="30"/>
          <w:lang w:eastAsia="zh-CN"/>
        </w:rPr>
        <w:t>完整住院病历复印件；</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t>2</w:t>
      </w:r>
      <w:r>
        <w:rPr>
          <w:rFonts w:ascii="仿宋" w:eastAsia="仿宋" w:hAnsi="仿宋" w:hint="eastAsia"/>
          <w:sz w:val="30"/>
          <w:szCs w:val="30"/>
          <w:lang w:eastAsia="zh-CN"/>
        </w:rPr>
        <w:t>、</w:t>
      </w:r>
      <w:r>
        <w:rPr>
          <w:rFonts w:ascii="仿宋" w:eastAsia="仿宋" w:hAnsi="仿宋"/>
          <w:sz w:val="30"/>
          <w:szCs w:val="30"/>
          <w:lang w:eastAsia="zh-CN"/>
        </w:rPr>
        <w:t>病情诊断证明；</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lastRenderedPageBreak/>
        <w:t>3</w:t>
      </w:r>
      <w:r>
        <w:rPr>
          <w:rFonts w:ascii="仿宋" w:eastAsia="仿宋" w:hAnsi="仿宋" w:hint="eastAsia"/>
          <w:sz w:val="30"/>
          <w:szCs w:val="30"/>
          <w:lang w:eastAsia="zh-CN"/>
        </w:rPr>
        <w:t>、</w:t>
      </w:r>
      <w:r>
        <w:rPr>
          <w:rFonts w:ascii="仿宋" w:eastAsia="仿宋" w:hAnsi="仿宋"/>
          <w:sz w:val="30"/>
          <w:szCs w:val="30"/>
          <w:lang w:eastAsia="zh-CN"/>
        </w:rPr>
        <w:t>住院收费收据原件；</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t>4</w:t>
      </w:r>
      <w:r>
        <w:rPr>
          <w:rFonts w:ascii="仿宋" w:eastAsia="仿宋" w:hAnsi="仿宋" w:hint="eastAsia"/>
          <w:sz w:val="30"/>
          <w:szCs w:val="30"/>
          <w:lang w:eastAsia="zh-CN"/>
        </w:rPr>
        <w:t>、</w:t>
      </w:r>
      <w:r>
        <w:rPr>
          <w:rFonts w:ascii="仿宋" w:eastAsia="仿宋" w:hAnsi="仿宋"/>
          <w:sz w:val="30"/>
          <w:szCs w:val="30"/>
          <w:lang w:eastAsia="zh-CN"/>
        </w:rPr>
        <w:t>费用明细清单；</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sz w:val="30"/>
          <w:szCs w:val="30"/>
          <w:lang w:eastAsia="zh-CN"/>
        </w:rPr>
        <w:t>5</w:t>
      </w:r>
      <w:r>
        <w:rPr>
          <w:rFonts w:ascii="仿宋" w:eastAsia="仿宋" w:hAnsi="仿宋" w:hint="eastAsia"/>
          <w:sz w:val="30"/>
          <w:szCs w:val="30"/>
          <w:lang w:eastAsia="zh-CN"/>
        </w:rPr>
        <w:t>、</w:t>
      </w:r>
      <w:r>
        <w:rPr>
          <w:rFonts w:ascii="仿宋" w:eastAsia="仿宋" w:hAnsi="仿宋"/>
          <w:sz w:val="30"/>
          <w:szCs w:val="30"/>
          <w:lang w:eastAsia="zh-CN"/>
        </w:rPr>
        <w:t>在校期间意外受伤的</w:t>
      </w:r>
      <w:proofErr w:type="gramStart"/>
      <w:r>
        <w:rPr>
          <w:rFonts w:ascii="仿宋" w:eastAsia="仿宋" w:hAnsi="仿宋"/>
          <w:sz w:val="30"/>
          <w:szCs w:val="30"/>
          <w:lang w:eastAsia="zh-CN"/>
        </w:rPr>
        <w:t>需学生</w:t>
      </w:r>
      <w:proofErr w:type="gramEnd"/>
      <w:r>
        <w:rPr>
          <w:rFonts w:ascii="仿宋" w:eastAsia="仿宋" w:hAnsi="仿宋"/>
          <w:sz w:val="30"/>
          <w:szCs w:val="30"/>
          <w:lang w:eastAsia="zh-CN"/>
        </w:rPr>
        <w:t>处开具学生在校期间意外受伤的证明</w:t>
      </w:r>
      <w:r>
        <w:rPr>
          <w:rFonts w:ascii="仿宋" w:eastAsia="仿宋" w:hAnsi="仿宋" w:hint="eastAsia"/>
          <w:sz w:val="30"/>
          <w:szCs w:val="30"/>
          <w:lang w:eastAsia="zh-CN"/>
        </w:rPr>
        <w:t>，</w:t>
      </w:r>
      <w:r>
        <w:rPr>
          <w:rFonts w:ascii="仿宋" w:eastAsia="仿宋" w:hAnsi="仿宋"/>
          <w:sz w:val="30"/>
          <w:szCs w:val="30"/>
          <w:lang w:eastAsia="zh-CN"/>
        </w:rPr>
        <w:t>假期需提供事故见证人出具的意外伤害发生时间、地点、原因和经过的情况证明材料。</w:t>
      </w:r>
      <w:r>
        <w:rPr>
          <w:rFonts w:ascii="仿宋" w:eastAsia="仿宋" w:hAnsi="仿宋" w:hint="eastAsia"/>
          <w:sz w:val="30"/>
          <w:szCs w:val="30"/>
          <w:lang w:eastAsia="zh-CN"/>
        </w:rPr>
        <w:t>（被保险人本人书写，需写明致伤时间、致伤地点、事件发生经过，并提供至少一名证明人信息，以供调查。）</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t>6</w:t>
      </w:r>
      <w:r>
        <w:rPr>
          <w:rFonts w:ascii="仿宋" w:eastAsia="仿宋" w:hAnsi="仿宋" w:hint="eastAsia"/>
          <w:sz w:val="30"/>
          <w:szCs w:val="30"/>
          <w:lang w:eastAsia="zh-CN"/>
        </w:rPr>
        <w:t>、</w:t>
      </w:r>
      <w:r>
        <w:rPr>
          <w:rFonts w:ascii="仿宋" w:eastAsia="仿宋" w:hAnsi="仿宋"/>
          <w:sz w:val="30"/>
          <w:szCs w:val="30"/>
          <w:lang w:eastAsia="zh-CN"/>
        </w:rPr>
        <w:t>责任不明确的需由公安机关、人民法院等部门出具的责任认定材料；</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t>7</w:t>
      </w:r>
      <w:r>
        <w:rPr>
          <w:rFonts w:ascii="仿宋" w:eastAsia="仿宋" w:hAnsi="仿宋" w:hint="eastAsia"/>
          <w:sz w:val="30"/>
          <w:szCs w:val="30"/>
          <w:lang w:eastAsia="zh-CN"/>
        </w:rPr>
        <w:t>、</w:t>
      </w:r>
      <w:r>
        <w:rPr>
          <w:rFonts w:ascii="仿宋" w:eastAsia="仿宋" w:hAnsi="仿宋"/>
          <w:sz w:val="30"/>
          <w:szCs w:val="30"/>
          <w:lang w:eastAsia="zh-CN"/>
        </w:rPr>
        <w:t>医疗保险经办机构认为有必要提供的其他证明材料。</w:t>
      </w:r>
    </w:p>
    <w:p w:rsidR="00404D55" w:rsidRDefault="00A908AA">
      <w:pPr>
        <w:spacing w:line="560" w:lineRule="exact"/>
        <w:ind w:firstLineChars="200" w:firstLine="600"/>
        <w:rPr>
          <w:rFonts w:ascii="仿宋" w:eastAsia="仿宋" w:hAnsi="仿宋" w:cstheme="minorBidi"/>
          <w:sz w:val="30"/>
          <w:szCs w:val="30"/>
          <w:lang w:eastAsia="zh-CN" w:bidi="ar-SA"/>
        </w:rPr>
      </w:pPr>
      <w:r>
        <w:rPr>
          <w:rFonts w:ascii="仿宋" w:eastAsia="仿宋" w:hAnsi="仿宋" w:cstheme="minorBidi"/>
          <w:sz w:val="30"/>
          <w:szCs w:val="30"/>
          <w:lang w:eastAsia="zh-CN" w:bidi="ar-SA"/>
        </w:rPr>
        <w:t>8</w:t>
      </w:r>
      <w:r>
        <w:rPr>
          <w:rFonts w:ascii="仿宋" w:eastAsia="仿宋" w:hAnsi="仿宋" w:cstheme="minorBidi" w:hint="eastAsia"/>
          <w:sz w:val="30"/>
          <w:szCs w:val="30"/>
          <w:lang w:eastAsia="zh-CN" w:bidi="ar-SA"/>
        </w:rPr>
        <w:t>、</w:t>
      </w:r>
      <w:r>
        <w:rPr>
          <w:rFonts w:ascii="仿宋" w:eastAsia="仿宋" w:hAnsi="仿宋" w:cstheme="minorBidi"/>
          <w:sz w:val="30"/>
          <w:szCs w:val="30"/>
          <w:lang w:eastAsia="zh-CN" w:bidi="ar-SA"/>
        </w:rPr>
        <w:t>出险人身份证复</w:t>
      </w:r>
      <w:r>
        <w:rPr>
          <w:rFonts w:ascii="仿宋" w:eastAsia="仿宋" w:hAnsi="仿宋" w:cstheme="minorBidi" w:hint="eastAsia"/>
          <w:sz w:val="30"/>
          <w:szCs w:val="30"/>
          <w:lang w:eastAsia="zh-CN" w:bidi="ar-SA"/>
        </w:rPr>
        <w:t>印</w:t>
      </w:r>
      <w:r>
        <w:rPr>
          <w:rFonts w:ascii="仿宋" w:eastAsia="仿宋" w:hAnsi="仿宋" w:cstheme="minorBidi"/>
          <w:sz w:val="30"/>
          <w:szCs w:val="30"/>
          <w:lang w:eastAsia="zh-CN" w:bidi="ar-SA"/>
        </w:rPr>
        <w:t>件</w:t>
      </w:r>
    </w:p>
    <w:p w:rsidR="00404D55" w:rsidRDefault="00A908AA">
      <w:pPr>
        <w:spacing w:line="560" w:lineRule="exact"/>
        <w:ind w:firstLineChars="200" w:firstLine="600"/>
        <w:rPr>
          <w:rFonts w:ascii="仿宋" w:eastAsia="仿宋" w:hAnsi="仿宋" w:cstheme="minorBidi"/>
          <w:sz w:val="30"/>
          <w:szCs w:val="30"/>
          <w:lang w:eastAsia="zh-CN" w:bidi="ar-SA"/>
        </w:rPr>
      </w:pPr>
      <w:r>
        <w:rPr>
          <w:rFonts w:ascii="仿宋" w:eastAsia="仿宋" w:hAnsi="仿宋" w:cstheme="minorBidi"/>
          <w:sz w:val="30"/>
          <w:szCs w:val="30"/>
          <w:lang w:eastAsia="zh-CN" w:bidi="ar-SA"/>
        </w:rPr>
        <w:t>9、银行卡复</w:t>
      </w:r>
      <w:r>
        <w:rPr>
          <w:rFonts w:ascii="仿宋" w:eastAsia="仿宋" w:hAnsi="仿宋" w:cstheme="minorBidi" w:hint="eastAsia"/>
          <w:sz w:val="30"/>
          <w:szCs w:val="30"/>
          <w:lang w:eastAsia="zh-CN" w:bidi="ar-SA"/>
        </w:rPr>
        <w:t>印</w:t>
      </w:r>
      <w:r>
        <w:rPr>
          <w:rFonts w:ascii="仿宋" w:eastAsia="仿宋" w:hAnsi="仿宋" w:cstheme="minorBidi"/>
          <w:sz w:val="30"/>
          <w:szCs w:val="30"/>
          <w:lang w:eastAsia="zh-CN" w:bidi="ar-SA"/>
        </w:rPr>
        <w:t>件</w:t>
      </w:r>
      <w:r>
        <w:rPr>
          <w:rFonts w:ascii="仿宋" w:eastAsia="仿宋" w:hAnsi="仿宋" w:cstheme="minorBidi" w:hint="eastAsia"/>
          <w:sz w:val="30"/>
          <w:szCs w:val="30"/>
          <w:lang w:eastAsia="zh-CN" w:bidi="ar-SA"/>
        </w:rPr>
        <w:t>（</w:t>
      </w:r>
      <w:r>
        <w:rPr>
          <w:rFonts w:ascii="仿宋" w:eastAsia="仿宋" w:hAnsi="仿宋" w:cstheme="minorBidi" w:hint="eastAsia"/>
          <w:b/>
          <w:color w:val="FF0000"/>
          <w:sz w:val="30"/>
          <w:szCs w:val="30"/>
          <w:lang w:eastAsia="zh-CN" w:bidi="ar-SA"/>
        </w:rPr>
        <w:t>金</w:t>
      </w:r>
      <w:proofErr w:type="gramStart"/>
      <w:r>
        <w:rPr>
          <w:rFonts w:ascii="仿宋" w:eastAsia="仿宋" w:hAnsi="仿宋" w:cstheme="minorBidi" w:hint="eastAsia"/>
          <w:b/>
          <w:color w:val="FF0000"/>
          <w:sz w:val="30"/>
          <w:szCs w:val="30"/>
          <w:lang w:eastAsia="zh-CN" w:bidi="ar-SA"/>
        </w:rPr>
        <w:t>谷农商</w:t>
      </w:r>
      <w:proofErr w:type="gramEnd"/>
      <w:r>
        <w:rPr>
          <w:rFonts w:ascii="仿宋" w:eastAsia="仿宋" w:hAnsi="仿宋" w:cstheme="minorBidi" w:hint="eastAsia"/>
          <w:b/>
          <w:color w:val="FF0000"/>
          <w:sz w:val="30"/>
          <w:szCs w:val="30"/>
          <w:lang w:eastAsia="zh-CN" w:bidi="ar-SA"/>
        </w:rPr>
        <w:t>银行</w:t>
      </w:r>
      <w:r>
        <w:rPr>
          <w:rFonts w:ascii="仿宋" w:eastAsia="仿宋" w:hAnsi="仿宋" w:cstheme="minorBidi" w:hint="eastAsia"/>
          <w:sz w:val="30"/>
          <w:szCs w:val="30"/>
          <w:lang w:eastAsia="zh-CN" w:bidi="ar-SA"/>
        </w:rPr>
        <w:t>）</w:t>
      </w:r>
    </w:p>
    <w:p w:rsidR="00404D55" w:rsidRDefault="00A908AA">
      <w:pPr>
        <w:adjustRightInd w:val="0"/>
        <w:snapToGrid w:val="0"/>
        <w:spacing w:line="560" w:lineRule="exact"/>
        <w:ind w:firstLineChars="189" w:firstLine="567"/>
        <w:rPr>
          <w:rFonts w:ascii="仿宋" w:eastAsia="仿宋" w:hAnsi="仿宋"/>
          <w:sz w:val="30"/>
          <w:szCs w:val="30"/>
          <w:lang w:eastAsia="zh-CN"/>
        </w:rPr>
      </w:pPr>
      <w:r>
        <w:rPr>
          <w:rFonts w:ascii="仿宋" w:eastAsia="仿宋" w:hAnsi="仿宋" w:cstheme="minorBidi"/>
          <w:sz w:val="30"/>
          <w:szCs w:val="30"/>
          <w:lang w:eastAsia="zh-CN" w:bidi="ar-SA"/>
        </w:rPr>
        <w:t>10、</w:t>
      </w:r>
      <w:r>
        <w:rPr>
          <w:rFonts w:ascii="仿宋" w:eastAsia="仿宋" w:hAnsi="仿宋"/>
          <w:sz w:val="30"/>
          <w:szCs w:val="30"/>
          <w:lang w:eastAsia="zh-CN"/>
        </w:rPr>
        <w:t>《城乡居民医疗保险意外伤害备案表》原件</w:t>
      </w:r>
    </w:p>
    <w:p w:rsidR="00404D55" w:rsidRDefault="00A908AA">
      <w:pPr>
        <w:adjustRightInd w:val="0"/>
        <w:snapToGrid w:val="0"/>
        <w:spacing w:line="560" w:lineRule="exact"/>
        <w:ind w:firstLineChars="189" w:firstLine="567"/>
        <w:rPr>
          <w:rFonts w:ascii="仿宋" w:eastAsia="仿宋" w:hAnsi="仿宋"/>
          <w:sz w:val="30"/>
          <w:szCs w:val="30"/>
          <w:lang w:eastAsia="zh-CN"/>
        </w:rPr>
      </w:pPr>
      <w:r>
        <w:rPr>
          <w:rFonts w:ascii="仿宋" w:eastAsia="仿宋" w:hAnsi="仿宋" w:hint="eastAsia"/>
          <w:sz w:val="30"/>
          <w:szCs w:val="30"/>
          <w:lang w:eastAsia="zh-CN"/>
        </w:rPr>
        <w:t>11.本人手持身份证在病房的照片</w:t>
      </w:r>
    </w:p>
    <w:p w:rsidR="00404D55" w:rsidRDefault="00A908AA">
      <w:pPr>
        <w:adjustRightInd w:val="0"/>
        <w:snapToGrid w:val="0"/>
        <w:spacing w:line="560" w:lineRule="exact"/>
        <w:ind w:firstLineChars="189" w:firstLine="567"/>
        <w:rPr>
          <w:rFonts w:ascii="仿宋" w:eastAsia="仿宋" w:hAnsi="仿宋"/>
          <w:sz w:val="30"/>
          <w:szCs w:val="30"/>
          <w:lang w:eastAsia="zh-CN"/>
        </w:rPr>
      </w:pPr>
      <w:r>
        <w:rPr>
          <w:rFonts w:ascii="仿宋" w:eastAsia="仿宋" w:hAnsi="仿宋" w:hint="eastAsia"/>
          <w:sz w:val="30"/>
          <w:szCs w:val="30"/>
          <w:lang w:eastAsia="zh-CN"/>
        </w:rPr>
        <w:t>12.所在病区拍照</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hint="eastAsia"/>
          <w:sz w:val="30"/>
          <w:szCs w:val="30"/>
          <w:lang w:eastAsia="zh-CN"/>
        </w:rPr>
        <w:t>（三）参保人员</w:t>
      </w:r>
      <w:proofErr w:type="gramStart"/>
      <w:r>
        <w:rPr>
          <w:rFonts w:ascii="仿宋" w:eastAsia="仿宋" w:hAnsi="仿宋"/>
          <w:sz w:val="30"/>
          <w:szCs w:val="30"/>
          <w:lang w:eastAsia="zh-CN"/>
        </w:rPr>
        <w:t>员</w:t>
      </w:r>
      <w:proofErr w:type="gramEnd"/>
      <w:r>
        <w:rPr>
          <w:rFonts w:ascii="仿宋" w:eastAsia="仿宋" w:hAnsi="仿宋"/>
          <w:sz w:val="30"/>
          <w:szCs w:val="30"/>
          <w:lang w:eastAsia="zh-CN"/>
        </w:rPr>
        <w:t>因下列情形发生的意外伤害医疗费用，医疗保险基金不予支付：</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t>1</w:t>
      </w:r>
      <w:r>
        <w:rPr>
          <w:rFonts w:ascii="仿宋" w:eastAsia="仿宋" w:hAnsi="仿宋" w:hint="eastAsia"/>
          <w:sz w:val="30"/>
          <w:szCs w:val="30"/>
          <w:lang w:eastAsia="zh-CN"/>
        </w:rPr>
        <w:t>、</w:t>
      </w:r>
      <w:r>
        <w:rPr>
          <w:rFonts w:ascii="仿宋" w:eastAsia="仿宋" w:hAnsi="仿宋"/>
          <w:sz w:val="30"/>
          <w:szCs w:val="30"/>
          <w:lang w:eastAsia="zh-CN"/>
        </w:rPr>
        <w:t>因工伤事故、医疗事故等产生的医疗费用；</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t>2</w:t>
      </w:r>
      <w:r>
        <w:rPr>
          <w:rFonts w:ascii="仿宋" w:eastAsia="仿宋" w:hAnsi="仿宋" w:hint="eastAsia"/>
          <w:sz w:val="30"/>
          <w:szCs w:val="30"/>
          <w:lang w:eastAsia="zh-CN"/>
        </w:rPr>
        <w:t>、</w:t>
      </w:r>
      <w:r>
        <w:rPr>
          <w:rFonts w:ascii="仿宋" w:eastAsia="仿宋" w:hAnsi="仿宋"/>
          <w:sz w:val="30"/>
          <w:szCs w:val="30"/>
          <w:lang w:eastAsia="zh-CN"/>
        </w:rPr>
        <w:t>按规定应由第三方承担赔偿责任的意外伤害费用；</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t>3</w:t>
      </w:r>
      <w:r>
        <w:rPr>
          <w:rFonts w:ascii="仿宋" w:eastAsia="仿宋" w:hAnsi="仿宋" w:hint="eastAsia"/>
          <w:sz w:val="30"/>
          <w:szCs w:val="30"/>
          <w:lang w:eastAsia="zh-CN"/>
        </w:rPr>
        <w:t>、</w:t>
      </w:r>
      <w:r>
        <w:rPr>
          <w:rFonts w:ascii="仿宋" w:eastAsia="仿宋" w:hAnsi="仿宋"/>
          <w:sz w:val="30"/>
          <w:szCs w:val="30"/>
          <w:lang w:eastAsia="zh-CN"/>
        </w:rPr>
        <w:t>在境外就医的发生的意外伤害医疗费用；</w:t>
      </w:r>
    </w:p>
    <w:p w:rsidR="00404D55" w:rsidRDefault="00A908AA">
      <w:pPr>
        <w:adjustRightInd w:val="0"/>
        <w:snapToGrid w:val="0"/>
        <w:spacing w:line="560" w:lineRule="exact"/>
        <w:ind w:firstLineChars="200" w:firstLine="600"/>
        <w:rPr>
          <w:rFonts w:ascii="仿宋" w:eastAsia="仿宋" w:hAnsi="仿宋"/>
          <w:sz w:val="30"/>
          <w:szCs w:val="30"/>
          <w:lang w:eastAsia="zh-CN"/>
        </w:rPr>
      </w:pPr>
      <w:r>
        <w:rPr>
          <w:rFonts w:ascii="仿宋" w:eastAsia="仿宋" w:hAnsi="仿宋"/>
          <w:sz w:val="30"/>
          <w:szCs w:val="30"/>
          <w:lang w:eastAsia="zh-CN"/>
        </w:rPr>
        <w:t>4</w:t>
      </w:r>
      <w:r>
        <w:rPr>
          <w:rFonts w:ascii="仿宋" w:eastAsia="仿宋" w:hAnsi="仿宋" w:hint="eastAsia"/>
          <w:sz w:val="30"/>
          <w:szCs w:val="30"/>
          <w:lang w:eastAsia="zh-CN"/>
        </w:rPr>
        <w:t>、</w:t>
      </w:r>
      <w:r>
        <w:rPr>
          <w:rFonts w:ascii="仿宋" w:eastAsia="仿宋" w:hAnsi="仿宋"/>
          <w:sz w:val="30"/>
          <w:szCs w:val="30"/>
          <w:lang w:eastAsia="zh-CN"/>
        </w:rPr>
        <w:t>国家、自治区规定的其他不可纳入医疗保险基金支付范围的医疗费用。</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七、学生大病补充保险报销</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lastRenderedPageBreak/>
        <w:t>1、为减轻参保学生医疗费用个人负担，进一步完善我市城乡居民基本医疗保险制度，建立多层次的医疗保障体系，结合我市城乡居民医疗保险运行实际，启动了城乡居民大病补充保险，并由大病补充保险商业保险公司（以下简称承办机构）负责呼和浩特市城乡居民大病补充保险工作。</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2、城乡居民大病补充保险支付参保学生发生的在基本医疗支付范围内基本医疗报销后个人负担的医疗费用，年度起付标准为年度累计个人负担费用1.4万元以上的合</w:t>
      </w:r>
      <w:proofErr w:type="gramStart"/>
      <w:r>
        <w:rPr>
          <w:rFonts w:ascii="仿宋" w:eastAsia="仿宋" w:hAnsi="仿宋" w:hint="eastAsia"/>
          <w:sz w:val="30"/>
          <w:szCs w:val="30"/>
          <w:lang w:eastAsia="zh-CN"/>
        </w:rPr>
        <w:t>规</w:t>
      </w:r>
      <w:proofErr w:type="gramEnd"/>
      <w:r>
        <w:rPr>
          <w:rFonts w:ascii="仿宋" w:eastAsia="仿宋" w:hAnsi="仿宋" w:hint="eastAsia"/>
          <w:sz w:val="30"/>
          <w:szCs w:val="30"/>
          <w:lang w:eastAsia="zh-CN"/>
        </w:rPr>
        <w:t>医疗费用按60%支付。</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3、城乡居民大病补充保险不予支付以下项目</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（一）超标服务设施费用；</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（二）特需服务费用；</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（三）非大病补充保险规定范围的个人负担费用；</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（四）卫生部门规定的非疾病诊疗项目费用。</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4、在呼市定点医院办理医疗费用结算时，对于符合报销条件的，在结算窗口处直接进行大病补充报销。</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（二）本年度在异地医院就医办理大病补充报销时需</w:t>
      </w:r>
      <w:proofErr w:type="gramStart"/>
      <w:r>
        <w:rPr>
          <w:rFonts w:ascii="仿宋" w:eastAsia="仿宋" w:hAnsi="仿宋" w:hint="eastAsia"/>
          <w:sz w:val="30"/>
          <w:szCs w:val="30"/>
          <w:lang w:eastAsia="zh-CN"/>
        </w:rPr>
        <w:t>备以下</w:t>
      </w:r>
      <w:proofErr w:type="gramEnd"/>
      <w:r>
        <w:rPr>
          <w:rFonts w:ascii="仿宋" w:eastAsia="仿宋" w:hAnsi="仿宋" w:hint="eastAsia"/>
          <w:sz w:val="30"/>
          <w:szCs w:val="30"/>
          <w:lang w:eastAsia="zh-CN"/>
        </w:rPr>
        <w:t>资料交到学校医疗保险管理科，由大病补充保险商业保险公司（以下简称承办机构）审核后予以支付：</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1、住院费用《医疗保险基金结算单》原件</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2、住院收费专用收据复印件</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3、住院诊断书复印件</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4、住院费用明细汇总单复印件</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5、住院病历复印件</w:t>
      </w:r>
    </w:p>
    <w:p w:rsidR="00404D55" w:rsidRDefault="00A908AA">
      <w:pPr>
        <w:spacing w:line="560" w:lineRule="exact"/>
        <w:ind w:firstLineChars="200" w:firstLine="600"/>
        <w:rPr>
          <w:rFonts w:ascii="仿宋" w:eastAsia="仿宋" w:hAnsi="仿宋" w:cstheme="minorBidi"/>
          <w:sz w:val="30"/>
          <w:szCs w:val="30"/>
          <w:lang w:eastAsia="zh-CN" w:bidi="ar-SA"/>
        </w:rPr>
      </w:pPr>
      <w:r>
        <w:rPr>
          <w:rFonts w:ascii="仿宋" w:eastAsia="仿宋" w:hAnsi="仿宋" w:cstheme="minorBidi"/>
          <w:sz w:val="30"/>
          <w:szCs w:val="30"/>
          <w:lang w:eastAsia="zh-CN" w:bidi="ar-SA"/>
        </w:rPr>
        <w:lastRenderedPageBreak/>
        <w:t>6</w:t>
      </w:r>
      <w:r>
        <w:rPr>
          <w:rFonts w:ascii="仿宋" w:eastAsia="仿宋" w:hAnsi="仿宋" w:cstheme="minorBidi" w:hint="eastAsia"/>
          <w:sz w:val="30"/>
          <w:szCs w:val="30"/>
          <w:lang w:eastAsia="zh-CN" w:bidi="ar-SA"/>
        </w:rPr>
        <w:t>、</w:t>
      </w:r>
      <w:r>
        <w:rPr>
          <w:rFonts w:ascii="仿宋" w:eastAsia="仿宋" w:hAnsi="仿宋" w:cstheme="minorBidi"/>
          <w:sz w:val="30"/>
          <w:szCs w:val="30"/>
          <w:lang w:eastAsia="zh-CN" w:bidi="ar-SA"/>
        </w:rPr>
        <w:t>出险人身份证复</w:t>
      </w:r>
      <w:r>
        <w:rPr>
          <w:rFonts w:ascii="仿宋" w:eastAsia="仿宋" w:hAnsi="仿宋" w:cstheme="minorBidi" w:hint="eastAsia"/>
          <w:sz w:val="30"/>
          <w:szCs w:val="30"/>
          <w:lang w:eastAsia="zh-CN" w:bidi="ar-SA"/>
        </w:rPr>
        <w:t>印</w:t>
      </w:r>
      <w:r>
        <w:rPr>
          <w:rFonts w:ascii="仿宋" w:eastAsia="仿宋" w:hAnsi="仿宋" w:cstheme="minorBidi"/>
          <w:sz w:val="30"/>
          <w:szCs w:val="30"/>
          <w:lang w:eastAsia="zh-CN" w:bidi="ar-SA"/>
        </w:rPr>
        <w:t>件</w:t>
      </w:r>
    </w:p>
    <w:p w:rsidR="00404D55" w:rsidRDefault="00A908AA">
      <w:pPr>
        <w:spacing w:line="560" w:lineRule="exact"/>
        <w:ind w:firstLineChars="200" w:firstLine="600"/>
        <w:rPr>
          <w:rFonts w:ascii="仿宋" w:eastAsia="仿宋" w:hAnsi="仿宋" w:cstheme="minorBidi"/>
          <w:sz w:val="30"/>
          <w:szCs w:val="30"/>
          <w:lang w:eastAsia="zh-CN" w:bidi="ar-SA"/>
        </w:rPr>
      </w:pPr>
      <w:r>
        <w:rPr>
          <w:rFonts w:ascii="仿宋" w:eastAsia="仿宋" w:hAnsi="仿宋" w:cstheme="minorBidi"/>
          <w:sz w:val="30"/>
          <w:szCs w:val="30"/>
          <w:lang w:eastAsia="zh-CN" w:bidi="ar-SA"/>
        </w:rPr>
        <w:t>7、银行卡复</w:t>
      </w:r>
      <w:r>
        <w:rPr>
          <w:rFonts w:ascii="仿宋" w:eastAsia="仿宋" w:hAnsi="仿宋" w:cstheme="minorBidi" w:hint="eastAsia"/>
          <w:sz w:val="30"/>
          <w:szCs w:val="30"/>
          <w:lang w:eastAsia="zh-CN" w:bidi="ar-SA"/>
        </w:rPr>
        <w:t>印</w:t>
      </w:r>
      <w:r>
        <w:rPr>
          <w:rFonts w:ascii="仿宋" w:eastAsia="仿宋" w:hAnsi="仿宋" w:cstheme="minorBidi"/>
          <w:sz w:val="30"/>
          <w:szCs w:val="30"/>
          <w:lang w:eastAsia="zh-CN" w:bidi="ar-SA"/>
        </w:rPr>
        <w:t>件</w:t>
      </w:r>
      <w:r>
        <w:rPr>
          <w:rFonts w:ascii="仿宋" w:eastAsia="仿宋" w:hAnsi="仿宋" w:cstheme="minorBidi" w:hint="eastAsia"/>
          <w:sz w:val="30"/>
          <w:szCs w:val="30"/>
          <w:lang w:eastAsia="zh-CN" w:bidi="ar-SA"/>
        </w:rPr>
        <w:t>（</w:t>
      </w:r>
      <w:r>
        <w:rPr>
          <w:rFonts w:ascii="仿宋" w:eastAsia="仿宋" w:hAnsi="仿宋" w:cstheme="minorBidi" w:hint="eastAsia"/>
          <w:b/>
          <w:color w:val="FF0000"/>
          <w:sz w:val="30"/>
          <w:szCs w:val="30"/>
          <w:lang w:eastAsia="zh-CN" w:bidi="ar-SA"/>
        </w:rPr>
        <w:t>金</w:t>
      </w:r>
      <w:proofErr w:type="gramStart"/>
      <w:r>
        <w:rPr>
          <w:rFonts w:ascii="仿宋" w:eastAsia="仿宋" w:hAnsi="仿宋" w:cstheme="minorBidi" w:hint="eastAsia"/>
          <w:b/>
          <w:color w:val="FF0000"/>
          <w:sz w:val="30"/>
          <w:szCs w:val="30"/>
          <w:lang w:eastAsia="zh-CN" w:bidi="ar-SA"/>
        </w:rPr>
        <w:t>谷农商</w:t>
      </w:r>
      <w:proofErr w:type="gramEnd"/>
      <w:r>
        <w:rPr>
          <w:rFonts w:ascii="仿宋" w:eastAsia="仿宋" w:hAnsi="仿宋" w:cstheme="minorBidi" w:hint="eastAsia"/>
          <w:b/>
          <w:color w:val="FF0000"/>
          <w:sz w:val="30"/>
          <w:szCs w:val="30"/>
          <w:lang w:eastAsia="zh-CN" w:bidi="ar-SA"/>
        </w:rPr>
        <w:t>银行</w:t>
      </w:r>
      <w:r>
        <w:rPr>
          <w:rFonts w:ascii="仿宋" w:eastAsia="仿宋" w:hAnsi="仿宋" w:cstheme="minorBidi" w:hint="eastAsia"/>
          <w:sz w:val="30"/>
          <w:szCs w:val="30"/>
          <w:lang w:eastAsia="zh-CN" w:bidi="ar-SA"/>
        </w:rPr>
        <w:t>）</w:t>
      </w:r>
    </w:p>
    <w:p w:rsidR="00404D55" w:rsidRDefault="00404D55">
      <w:pPr>
        <w:spacing w:line="560" w:lineRule="exact"/>
        <w:ind w:firstLineChars="200" w:firstLine="600"/>
        <w:rPr>
          <w:rFonts w:ascii="仿宋" w:eastAsia="仿宋" w:hAnsi="仿宋" w:cstheme="minorBidi"/>
          <w:sz w:val="30"/>
          <w:szCs w:val="30"/>
          <w:lang w:eastAsia="zh-CN" w:bidi="ar-SA"/>
        </w:rPr>
      </w:pPr>
    </w:p>
    <w:p w:rsidR="00404D55" w:rsidRDefault="00404D55">
      <w:pPr>
        <w:adjustRightInd w:val="0"/>
        <w:snapToGrid w:val="0"/>
        <w:spacing w:line="560" w:lineRule="exact"/>
        <w:ind w:firstLineChars="200" w:firstLine="600"/>
        <w:jc w:val="both"/>
        <w:rPr>
          <w:rFonts w:ascii="仿宋" w:eastAsia="仿宋" w:hAnsi="仿宋"/>
          <w:sz w:val="30"/>
          <w:szCs w:val="30"/>
          <w:lang w:eastAsia="zh-CN"/>
        </w:rPr>
      </w:pP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十二、报销费用标准</w:t>
      </w:r>
    </w:p>
    <w:p w:rsidR="00404D55" w:rsidRDefault="00A908AA">
      <w:pPr>
        <w:adjustRightInd w:val="0"/>
        <w:snapToGrid w:val="0"/>
        <w:spacing w:line="560" w:lineRule="exact"/>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参保大学生在一个参保年度内累计住院治疗，经批准的特殊慢性病门诊治疗、门诊统筹及在校学生因治疗意外伤害所发生符合规定的医疗费用，医疗保险基金最高支付限额为</w:t>
      </w:r>
      <w:r>
        <w:rPr>
          <w:rFonts w:ascii="仿宋" w:eastAsia="仿宋" w:hAnsi="仿宋"/>
          <w:sz w:val="30"/>
          <w:szCs w:val="30"/>
          <w:lang w:eastAsia="zh-CN"/>
        </w:rPr>
        <w:t>17</w:t>
      </w:r>
      <w:r>
        <w:rPr>
          <w:rFonts w:ascii="仿宋" w:eastAsia="仿宋" w:hAnsi="仿宋" w:hint="eastAsia"/>
          <w:sz w:val="30"/>
          <w:szCs w:val="30"/>
          <w:lang w:eastAsia="zh-CN"/>
        </w:rPr>
        <w:t>万元。</w:t>
      </w:r>
    </w:p>
    <w:p w:rsidR="00404D55" w:rsidRDefault="00A908AA">
      <w:pPr>
        <w:spacing w:line="560" w:lineRule="exact"/>
        <w:rPr>
          <w:rFonts w:ascii="仿宋" w:eastAsia="仿宋" w:hAnsi="仿宋"/>
          <w:sz w:val="32"/>
          <w:szCs w:val="32"/>
          <w:lang w:eastAsia="zh-CN"/>
        </w:rPr>
      </w:pPr>
      <w:r>
        <w:rPr>
          <w:rFonts w:ascii="仿宋" w:eastAsia="仿宋" w:hAnsi="仿宋" w:hint="eastAsia"/>
          <w:sz w:val="32"/>
          <w:szCs w:val="32"/>
          <w:lang w:eastAsia="zh-CN"/>
        </w:rPr>
        <w:t>附：</w:t>
      </w:r>
    </w:p>
    <w:p w:rsidR="00404D55" w:rsidRDefault="00A908AA">
      <w:pPr>
        <w:spacing w:line="560" w:lineRule="exact"/>
        <w:rPr>
          <w:rFonts w:ascii="仿宋" w:eastAsia="仿宋" w:hAnsi="仿宋"/>
          <w:sz w:val="32"/>
          <w:szCs w:val="32"/>
          <w:lang w:eastAsia="zh-CN"/>
        </w:rPr>
      </w:pPr>
      <w:r>
        <w:rPr>
          <w:rFonts w:ascii="仿宋" w:eastAsia="仿宋" w:hAnsi="仿宋" w:hint="eastAsia"/>
          <w:sz w:val="32"/>
          <w:szCs w:val="32"/>
          <w:lang w:eastAsia="zh-CN"/>
        </w:rPr>
        <w:t>基本医疗保险基金支付起付线：</w:t>
      </w:r>
    </w:p>
    <w:tbl>
      <w:tblPr>
        <w:tblStyle w:val="a8"/>
        <w:tblW w:w="9072" w:type="dxa"/>
        <w:tblInd w:w="-387" w:type="dxa"/>
        <w:tblLook w:val="04A0" w:firstRow="1" w:lastRow="0" w:firstColumn="1" w:lastColumn="0" w:noHBand="0" w:noVBand="1"/>
      </w:tblPr>
      <w:tblGrid>
        <w:gridCol w:w="2224"/>
        <w:gridCol w:w="1667"/>
        <w:gridCol w:w="1661"/>
        <w:gridCol w:w="1661"/>
        <w:gridCol w:w="1859"/>
      </w:tblGrid>
      <w:tr w:rsidR="00404D55">
        <w:tc>
          <w:tcPr>
            <w:tcW w:w="2224" w:type="dxa"/>
            <w:vMerge w:val="restart"/>
            <w:vAlign w:val="center"/>
          </w:tcPr>
          <w:p w:rsidR="00404D55" w:rsidRDefault="00A908AA">
            <w:pPr>
              <w:spacing w:line="560" w:lineRule="exact"/>
              <w:jc w:val="center"/>
              <w:rPr>
                <w:rFonts w:ascii="仿宋" w:eastAsia="仿宋" w:hAnsi="仿宋"/>
                <w:sz w:val="32"/>
                <w:szCs w:val="32"/>
              </w:rPr>
            </w:pPr>
            <w:proofErr w:type="spellStart"/>
            <w:r>
              <w:rPr>
                <w:rFonts w:ascii="仿宋" w:eastAsia="仿宋" w:hAnsi="仿宋" w:hint="eastAsia"/>
                <w:sz w:val="32"/>
                <w:szCs w:val="32"/>
              </w:rPr>
              <w:t>一个年度内</w:t>
            </w:r>
            <w:proofErr w:type="spellEnd"/>
          </w:p>
        </w:tc>
        <w:tc>
          <w:tcPr>
            <w:tcW w:w="6848" w:type="dxa"/>
            <w:gridSpan w:val="4"/>
            <w:vAlign w:val="center"/>
          </w:tcPr>
          <w:p w:rsidR="00404D55" w:rsidRDefault="00A908AA">
            <w:pPr>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医院级别（单位：元）</w:t>
            </w:r>
          </w:p>
        </w:tc>
      </w:tr>
      <w:tr w:rsidR="00404D55">
        <w:tc>
          <w:tcPr>
            <w:tcW w:w="2224" w:type="dxa"/>
            <w:vMerge/>
            <w:vAlign w:val="center"/>
          </w:tcPr>
          <w:p w:rsidR="00404D55" w:rsidRDefault="00404D55">
            <w:pPr>
              <w:spacing w:line="560" w:lineRule="exact"/>
              <w:jc w:val="center"/>
              <w:rPr>
                <w:rFonts w:ascii="仿宋" w:eastAsia="仿宋" w:hAnsi="仿宋"/>
                <w:sz w:val="32"/>
                <w:szCs w:val="32"/>
                <w:lang w:eastAsia="zh-CN"/>
              </w:rPr>
            </w:pPr>
          </w:p>
        </w:tc>
        <w:tc>
          <w:tcPr>
            <w:tcW w:w="1667" w:type="dxa"/>
            <w:vAlign w:val="center"/>
          </w:tcPr>
          <w:p w:rsidR="00404D55" w:rsidRDefault="00A908AA">
            <w:pPr>
              <w:spacing w:line="560" w:lineRule="exact"/>
              <w:jc w:val="center"/>
              <w:rPr>
                <w:rFonts w:ascii="仿宋" w:eastAsia="仿宋" w:hAnsi="仿宋"/>
                <w:sz w:val="32"/>
                <w:szCs w:val="32"/>
              </w:rPr>
            </w:pPr>
            <w:proofErr w:type="spellStart"/>
            <w:r>
              <w:rPr>
                <w:rFonts w:ascii="仿宋" w:eastAsia="仿宋" w:hAnsi="仿宋" w:hint="eastAsia"/>
                <w:sz w:val="32"/>
                <w:szCs w:val="32"/>
              </w:rPr>
              <w:t>三甲</w:t>
            </w:r>
            <w:proofErr w:type="spellEnd"/>
          </w:p>
        </w:tc>
        <w:tc>
          <w:tcPr>
            <w:tcW w:w="1661" w:type="dxa"/>
            <w:vAlign w:val="center"/>
          </w:tcPr>
          <w:p w:rsidR="00404D55" w:rsidRDefault="00A908AA">
            <w:pPr>
              <w:spacing w:line="560" w:lineRule="exact"/>
              <w:jc w:val="center"/>
              <w:rPr>
                <w:rFonts w:ascii="仿宋" w:eastAsia="仿宋" w:hAnsi="仿宋"/>
                <w:sz w:val="32"/>
                <w:szCs w:val="32"/>
              </w:rPr>
            </w:pPr>
            <w:proofErr w:type="spellStart"/>
            <w:r>
              <w:rPr>
                <w:rFonts w:ascii="仿宋" w:eastAsia="仿宋" w:hAnsi="仿宋" w:hint="eastAsia"/>
                <w:sz w:val="32"/>
                <w:szCs w:val="32"/>
              </w:rPr>
              <w:t>三乙</w:t>
            </w:r>
            <w:proofErr w:type="spellEnd"/>
          </w:p>
        </w:tc>
        <w:tc>
          <w:tcPr>
            <w:tcW w:w="1661" w:type="dxa"/>
            <w:vAlign w:val="center"/>
          </w:tcPr>
          <w:p w:rsidR="00404D55" w:rsidRDefault="00A908AA">
            <w:pPr>
              <w:spacing w:line="560" w:lineRule="exact"/>
              <w:jc w:val="center"/>
              <w:rPr>
                <w:rFonts w:ascii="仿宋" w:eastAsia="仿宋" w:hAnsi="仿宋"/>
                <w:sz w:val="32"/>
                <w:szCs w:val="32"/>
              </w:rPr>
            </w:pPr>
            <w:proofErr w:type="spellStart"/>
            <w:r>
              <w:rPr>
                <w:rFonts w:ascii="仿宋" w:eastAsia="仿宋" w:hAnsi="仿宋" w:hint="eastAsia"/>
                <w:sz w:val="32"/>
                <w:szCs w:val="32"/>
              </w:rPr>
              <w:t>二级</w:t>
            </w:r>
            <w:proofErr w:type="spellEnd"/>
          </w:p>
        </w:tc>
        <w:tc>
          <w:tcPr>
            <w:tcW w:w="1859" w:type="dxa"/>
            <w:vAlign w:val="center"/>
          </w:tcPr>
          <w:p w:rsidR="00404D55" w:rsidRDefault="00A908AA">
            <w:pPr>
              <w:spacing w:line="560" w:lineRule="exact"/>
              <w:jc w:val="center"/>
              <w:rPr>
                <w:rFonts w:ascii="仿宋" w:eastAsia="仿宋" w:hAnsi="仿宋"/>
                <w:sz w:val="32"/>
                <w:szCs w:val="32"/>
              </w:rPr>
            </w:pPr>
            <w:proofErr w:type="spellStart"/>
            <w:r>
              <w:rPr>
                <w:rFonts w:ascii="仿宋" w:eastAsia="仿宋" w:hAnsi="仿宋" w:hint="eastAsia"/>
                <w:sz w:val="32"/>
                <w:szCs w:val="32"/>
              </w:rPr>
              <w:t>一级</w:t>
            </w:r>
            <w:proofErr w:type="spellEnd"/>
          </w:p>
        </w:tc>
      </w:tr>
      <w:tr w:rsidR="00404D55">
        <w:tc>
          <w:tcPr>
            <w:tcW w:w="2224" w:type="dxa"/>
            <w:vAlign w:val="center"/>
          </w:tcPr>
          <w:p w:rsidR="00404D55" w:rsidRDefault="00A908AA">
            <w:pPr>
              <w:spacing w:line="560" w:lineRule="exact"/>
              <w:jc w:val="center"/>
              <w:rPr>
                <w:rFonts w:ascii="仿宋" w:eastAsia="仿宋" w:hAnsi="仿宋"/>
                <w:sz w:val="32"/>
                <w:szCs w:val="32"/>
              </w:rPr>
            </w:pPr>
            <w:proofErr w:type="spellStart"/>
            <w:r>
              <w:rPr>
                <w:rFonts w:ascii="仿宋" w:eastAsia="仿宋" w:hAnsi="仿宋" w:hint="eastAsia"/>
                <w:sz w:val="32"/>
                <w:szCs w:val="32"/>
              </w:rPr>
              <w:t>首次</w:t>
            </w:r>
            <w:proofErr w:type="spellEnd"/>
          </w:p>
        </w:tc>
        <w:tc>
          <w:tcPr>
            <w:tcW w:w="1667" w:type="dxa"/>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1000</w:t>
            </w:r>
          </w:p>
        </w:tc>
        <w:tc>
          <w:tcPr>
            <w:tcW w:w="1661" w:type="dxa"/>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600</w:t>
            </w:r>
          </w:p>
        </w:tc>
        <w:tc>
          <w:tcPr>
            <w:tcW w:w="1661" w:type="dxa"/>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200</w:t>
            </w:r>
          </w:p>
        </w:tc>
        <w:tc>
          <w:tcPr>
            <w:tcW w:w="1859" w:type="dxa"/>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100</w:t>
            </w:r>
          </w:p>
        </w:tc>
      </w:tr>
      <w:tr w:rsidR="00404D55">
        <w:tc>
          <w:tcPr>
            <w:tcW w:w="2224" w:type="dxa"/>
            <w:vAlign w:val="center"/>
          </w:tcPr>
          <w:p w:rsidR="00404D55" w:rsidRDefault="00A908AA">
            <w:pPr>
              <w:spacing w:line="560" w:lineRule="exact"/>
              <w:jc w:val="center"/>
              <w:rPr>
                <w:rFonts w:ascii="仿宋" w:eastAsia="仿宋" w:hAnsi="仿宋"/>
                <w:sz w:val="32"/>
                <w:szCs w:val="32"/>
              </w:rPr>
            </w:pPr>
            <w:proofErr w:type="spellStart"/>
            <w:r>
              <w:rPr>
                <w:rFonts w:ascii="仿宋" w:eastAsia="仿宋" w:hAnsi="仿宋" w:hint="eastAsia"/>
                <w:sz w:val="32"/>
                <w:szCs w:val="32"/>
              </w:rPr>
              <w:t>二次及以上</w:t>
            </w:r>
            <w:proofErr w:type="spellEnd"/>
          </w:p>
        </w:tc>
        <w:tc>
          <w:tcPr>
            <w:tcW w:w="1667" w:type="dxa"/>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800</w:t>
            </w:r>
          </w:p>
        </w:tc>
        <w:tc>
          <w:tcPr>
            <w:tcW w:w="1661" w:type="dxa"/>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400</w:t>
            </w:r>
          </w:p>
        </w:tc>
        <w:tc>
          <w:tcPr>
            <w:tcW w:w="1661" w:type="dxa"/>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150</w:t>
            </w:r>
          </w:p>
        </w:tc>
        <w:tc>
          <w:tcPr>
            <w:tcW w:w="1859" w:type="dxa"/>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50</w:t>
            </w:r>
          </w:p>
        </w:tc>
      </w:tr>
    </w:tbl>
    <w:p w:rsidR="00404D55" w:rsidRDefault="00404D55">
      <w:pPr>
        <w:spacing w:line="560" w:lineRule="exact"/>
        <w:rPr>
          <w:rFonts w:ascii="仿宋" w:eastAsia="仿宋" w:hAnsi="仿宋"/>
          <w:sz w:val="32"/>
          <w:szCs w:val="32"/>
          <w:lang w:eastAsia="zh-CN"/>
        </w:rPr>
      </w:pPr>
    </w:p>
    <w:p w:rsidR="00404D55" w:rsidRDefault="00A908AA">
      <w:pPr>
        <w:spacing w:line="560" w:lineRule="exact"/>
        <w:rPr>
          <w:rFonts w:ascii="仿宋" w:eastAsia="仿宋" w:hAnsi="仿宋"/>
          <w:sz w:val="32"/>
          <w:szCs w:val="32"/>
          <w:lang w:eastAsia="zh-CN"/>
        </w:rPr>
      </w:pPr>
      <w:r>
        <w:rPr>
          <w:rFonts w:ascii="仿宋" w:eastAsia="仿宋" w:hAnsi="仿宋" w:hint="eastAsia"/>
          <w:sz w:val="32"/>
          <w:szCs w:val="32"/>
          <w:lang w:eastAsia="zh-CN"/>
        </w:rPr>
        <w:t>住院统筹基金支付标准</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02"/>
        <w:gridCol w:w="1008"/>
        <w:gridCol w:w="1008"/>
        <w:gridCol w:w="1008"/>
        <w:gridCol w:w="1008"/>
      </w:tblGrid>
      <w:tr w:rsidR="00404D55">
        <w:trPr>
          <w:cantSplit/>
          <w:trHeight w:val="311"/>
          <w:jc w:val="center"/>
        </w:trPr>
        <w:tc>
          <w:tcPr>
            <w:tcW w:w="5002" w:type="dxa"/>
            <w:vMerge w:val="restart"/>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政策范围内</w:t>
            </w:r>
          </w:p>
          <w:p w:rsidR="00404D55" w:rsidRDefault="00A908AA">
            <w:pPr>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住院医疗费用</w:t>
            </w:r>
          </w:p>
        </w:tc>
        <w:tc>
          <w:tcPr>
            <w:tcW w:w="4032" w:type="dxa"/>
            <w:gridSpan w:val="4"/>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lang w:eastAsia="zh-CN"/>
              </w:rPr>
            </w:pPr>
            <w:r>
              <w:rPr>
                <w:rFonts w:ascii="仿宋" w:eastAsia="仿宋" w:hAnsi="仿宋" w:hint="eastAsia"/>
                <w:sz w:val="32"/>
                <w:szCs w:val="32"/>
                <w:lang w:eastAsia="zh-CN"/>
              </w:rPr>
              <w:t>住院统筹基金支付比例</w:t>
            </w:r>
          </w:p>
        </w:tc>
      </w:tr>
      <w:tr w:rsidR="00404D55">
        <w:trPr>
          <w:trHeight w:val="74"/>
          <w:jc w:val="center"/>
        </w:trPr>
        <w:tc>
          <w:tcPr>
            <w:tcW w:w="5002" w:type="dxa"/>
            <w:vMerge/>
            <w:tcBorders>
              <w:top w:val="single" w:sz="4" w:space="0" w:color="auto"/>
              <w:left w:val="single" w:sz="4" w:space="0" w:color="auto"/>
              <w:bottom w:val="single" w:sz="4" w:space="0" w:color="auto"/>
              <w:right w:val="single" w:sz="4" w:space="0" w:color="auto"/>
            </w:tcBorders>
            <w:vAlign w:val="center"/>
          </w:tcPr>
          <w:p w:rsidR="00404D55" w:rsidRDefault="00404D55">
            <w:pPr>
              <w:spacing w:line="560" w:lineRule="exact"/>
              <w:jc w:val="center"/>
              <w:rPr>
                <w:rFonts w:ascii="仿宋" w:eastAsia="仿宋" w:hAnsi="仿宋"/>
                <w:sz w:val="32"/>
                <w:szCs w:val="32"/>
                <w:lang w:eastAsia="zh-CN"/>
              </w:rPr>
            </w:pPr>
          </w:p>
        </w:tc>
        <w:tc>
          <w:tcPr>
            <w:tcW w:w="1008"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hint="eastAsia"/>
                <w:sz w:val="32"/>
                <w:szCs w:val="32"/>
              </w:rPr>
              <w:t>三</w:t>
            </w:r>
          </w:p>
          <w:p w:rsidR="00404D55" w:rsidRDefault="00A908AA">
            <w:pPr>
              <w:spacing w:line="560" w:lineRule="exact"/>
              <w:jc w:val="center"/>
              <w:rPr>
                <w:rFonts w:ascii="仿宋" w:eastAsia="仿宋" w:hAnsi="仿宋"/>
                <w:sz w:val="32"/>
                <w:szCs w:val="32"/>
              </w:rPr>
            </w:pPr>
            <w:r>
              <w:rPr>
                <w:rFonts w:ascii="仿宋" w:eastAsia="仿宋" w:hAnsi="仿宋" w:hint="eastAsia"/>
                <w:sz w:val="32"/>
                <w:szCs w:val="32"/>
              </w:rPr>
              <w:t>甲</w:t>
            </w:r>
          </w:p>
        </w:tc>
        <w:tc>
          <w:tcPr>
            <w:tcW w:w="1008"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hint="eastAsia"/>
                <w:sz w:val="32"/>
                <w:szCs w:val="32"/>
              </w:rPr>
              <w:t>三</w:t>
            </w:r>
          </w:p>
          <w:p w:rsidR="00404D55" w:rsidRDefault="00A908AA">
            <w:pPr>
              <w:spacing w:line="560" w:lineRule="exact"/>
              <w:jc w:val="center"/>
              <w:rPr>
                <w:rFonts w:ascii="仿宋" w:eastAsia="仿宋" w:hAnsi="仿宋"/>
                <w:sz w:val="32"/>
                <w:szCs w:val="32"/>
              </w:rPr>
            </w:pPr>
            <w:r>
              <w:rPr>
                <w:rFonts w:ascii="仿宋" w:eastAsia="仿宋" w:hAnsi="仿宋" w:hint="eastAsia"/>
                <w:sz w:val="32"/>
                <w:szCs w:val="32"/>
              </w:rPr>
              <w:t>乙</w:t>
            </w:r>
          </w:p>
        </w:tc>
        <w:tc>
          <w:tcPr>
            <w:tcW w:w="1008"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hint="eastAsia"/>
                <w:sz w:val="32"/>
                <w:szCs w:val="32"/>
              </w:rPr>
              <w:t>二</w:t>
            </w:r>
          </w:p>
          <w:p w:rsidR="00404D55" w:rsidRDefault="00A908AA">
            <w:pPr>
              <w:spacing w:line="560" w:lineRule="exact"/>
              <w:jc w:val="center"/>
              <w:rPr>
                <w:rFonts w:ascii="仿宋" w:eastAsia="仿宋" w:hAnsi="仿宋"/>
                <w:sz w:val="32"/>
                <w:szCs w:val="32"/>
              </w:rPr>
            </w:pPr>
            <w:r>
              <w:rPr>
                <w:rFonts w:ascii="仿宋" w:eastAsia="仿宋" w:hAnsi="仿宋" w:hint="eastAsia"/>
                <w:sz w:val="32"/>
                <w:szCs w:val="32"/>
              </w:rPr>
              <w:t>级</w:t>
            </w:r>
          </w:p>
        </w:tc>
        <w:tc>
          <w:tcPr>
            <w:tcW w:w="1008"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hint="eastAsia"/>
                <w:sz w:val="32"/>
                <w:szCs w:val="32"/>
              </w:rPr>
              <w:t>一</w:t>
            </w:r>
          </w:p>
          <w:p w:rsidR="00404D55" w:rsidRDefault="00A908AA">
            <w:pPr>
              <w:spacing w:line="560" w:lineRule="exact"/>
              <w:jc w:val="center"/>
              <w:rPr>
                <w:rFonts w:ascii="仿宋" w:eastAsia="仿宋" w:hAnsi="仿宋"/>
                <w:sz w:val="32"/>
                <w:szCs w:val="32"/>
              </w:rPr>
            </w:pPr>
            <w:r>
              <w:rPr>
                <w:rFonts w:ascii="仿宋" w:eastAsia="仿宋" w:hAnsi="仿宋" w:hint="eastAsia"/>
                <w:sz w:val="32"/>
                <w:szCs w:val="32"/>
              </w:rPr>
              <w:t>级</w:t>
            </w:r>
          </w:p>
        </w:tc>
      </w:tr>
      <w:tr w:rsidR="00404D55">
        <w:trPr>
          <w:trHeight w:val="323"/>
          <w:jc w:val="center"/>
        </w:trPr>
        <w:tc>
          <w:tcPr>
            <w:tcW w:w="5002"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lang w:eastAsia="zh-CN"/>
              </w:rPr>
            </w:pPr>
            <w:r>
              <w:rPr>
                <w:rFonts w:ascii="仿宋" w:eastAsia="仿宋" w:hAnsi="仿宋" w:hint="eastAsia"/>
                <w:sz w:val="32"/>
                <w:szCs w:val="32"/>
              </w:rPr>
              <w:t>起付线</w:t>
            </w:r>
            <w:r>
              <w:rPr>
                <w:rFonts w:ascii="仿宋" w:eastAsia="仿宋" w:hAnsi="仿宋" w:hint="eastAsia"/>
                <w:sz w:val="32"/>
                <w:szCs w:val="32"/>
                <w:lang w:eastAsia="zh-CN"/>
              </w:rPr>
              <w:t>-</w:t>
            </w:r>
            <w:r>
              <w:rPr>
                <w:rFonts w:ascii="仿宋" w:eastAsia="仿宋" w:hAnsi="仿宋"/>
                <w:sz w:val="32"/>
                <w:szCs w:val="32"/>
                <w:lang w:eastAsia="zh-CN"/>
              </w:rPr>
              <w:t>10000元</w:t>
            </w:r>
          </w:p>
        </w:tc>
        <w:tc>
          <w:tcPr>
            <w:tcW w:w="1008"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73</w:t>
            </w:r>
            <w:r>
              <w:rPr>
                <w:rFonts w:ascii="仿宋" w:eastAsia="仿宋" w:hAnsi="仿宋" w:hint="eastAsia"/>
                <w:sz w:val="32"/>
                <w:szCs w:val="32"/>
              </w:rPr>
              <w:t>%</w:t>
            </w:r>
          </w:p>
        </w:tc>
        <w:tc>
          <w:tcPr>
            <w:tcW w:w="1008"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78</w:t>
            </w:r>
            <w:r>
              <w:rPr>
                <w:rFonts w:ascii="仿宋" w:eastAsia="仿宋" w:hAnsi="仿宋" w:hint="eastAsia"/>
                <w:sz w:val="32"/>
                <w:szCs w:val="32"/>
              </w:rPr>
              <w:t>%</w:t>
            </w:r>
          </w:p>
        </w:tc>
        <w:tc>
          <w:tcPr>
            <w:tcW w:w="1008"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83%</w:t>
            </w:r>
          </w:p>
        </w:tc>
        <w:tc>
          <w:tcPr>
            <w:tcW w:w="1008"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88%</w:t>
            </w:r>
          </w:p>
        </w:tc>
      </w:tr>
      <w:tr w:rsidR="00404D55">
        <w:trPr>
          <w:trHeight w:val="323"/>
          <w:jc w:val="center"/>
        </w:trPr>
        <w:tc>
          <w:tcPr>
            <w:tcW w:w="5002"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hint="eastAsia"/>
                <w:sz w:val="32"/>
                <w:szCs w:val="32"/>
                <w:lang w:eastAsia="zh-CN"/>
              </w:rPr>
              <w:t>1</w:t>
            </w:r>
            <w:r>
              <w:rPr>
                <w:rFonts w:ascii="仿宋" w:eastAsia="仿宋" w:hAnsi="仿宋"/>
                <w:sz w:val="32"/>
                <w:szCs w:val="32"/>
                <w:lang w:eastAsia="zh-CN"/>
              </w:rPr>
              <w:t>0000</w:t>
            </w:r>
            <w:r>
              <w:rPr>
                <w:rFonts w:ascii="仿宋" w:eastAsia="仿宋" w:hAnsi="仿宋" w:hint="eastAsia"/>
                <w:sz w:val="32"/>
                <w:szCs w:val="32"/>
                <w:lang w:eastAsia="zh-CN"/>
              </w:rPr>
              <w:t>-</w:t>
            </w:r>
            <w:r>
              <w:rPr>
                <w:rFonts w:ascii="仿宋" w:eastAsia="仿宋" w:hAnsi="仿宋"/>
                <w:sz w:val="32"/>
                <w:szCs w:val="32"/>
                <w:lang w:eastAsia="zh-CN"/>
              </w:rPr>
              <w:t>30000元</w:t>
            </w:r>
          </w:p>
        </w:tc>
        <w:tc>
          <w:tcPr>
            <w:tcW w:w="1008"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78</w:t>
            </w:r>
            <w:r>
              <w:rPr>
                <w:rFonts w:ascii="仿宋" w:eastAsia="仿宋" w:hAnsi="仿宋" w:hint="eastAsia"/>
                <w:sz w:val="32"/>
                <w:szCs w:val="32"/>
              </w:rPr>
              <w:t>%</w:t>
            </w:r>
          </w:p>
        </w:tc>
        <w:tc>
          <w:tcPr>
            <w:tcW w:w="1008"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83</w:t>
            </w:r>
            <w:r>
              <w:rPr>
                <w:rFonts w:ascii="仿宋" w:eastAsia="仿宋" w:hAnsi="仿宋" w:hint="eastAsia"/>
                <w:sz w:val="32"/>
                <w:szCs w:val="32"/>
              </w:rPr>
              <w:t>%</w:t>
            </w:r>
          </w:p>
        </w:tc>
        <w:tc>
          <w:tcPr>
            <w:tcW w:w="1008"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88%</w:t>
            </w:r>
          </w:p>
        </w:tc>
        <w:tc>
          <w:tcPr>
            <w:tcW w:w="1008"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93%</w:t>
            </w:r>
          </w:p>
        </w:tc>
      </w:tr>
      <w:tr w:rsidR="00404D55">
        <w:trPr>
          <w:trHeight w:val="645"/>
          <w:jc w:val="center"/>
        </w:trPr>
        <w:tc>
          <w:tcPr>
            <w:tcW w:w="5002"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30000</w:t>
            </w:r>
            <w:r>
              <w:rPr>
                <w:rFonts w:ascii="仿宋" w:eastAsia="仿宋" w:hAnsi="仿宋" w:hint="eastAsia"/>
                <w:sz w:val="32"/>
                <w:szCs w:val="32"/>
              </w:rPr>
              <w:t>元以上</w:t>
            </w:r>
          </w:p>
        </w:tc>
        <w:tc>
          <w:tcPr>
            <w:tcW w:w="1008"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83</w:t>
            </w:r>
            <w:r>
              <w:rPr>
                <w:rFonts w:ascii="仿宋" w:eastAsia="仿宋" w:hAnsi="仿宋" w:hint="eastAsia"/>
                <w:sz w:val="32"/>
                <w:szCs w:val="32"/>
              </w:rPr>
              <w:t>%</w:t>
            </w:r>
          </w:p>
        </w:tc>
        <w:tc>
          <w:tcPr>
            <w:tcW w:w="1008"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88%</w:t>
            </w:r>
          </w:p>
        </w:tc>
        <w:tc>
          <w:tcPr>
            <w:tcW w:w="1008"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93%</w:t>
            </w:r>
          </w:p>
        </w:tc>
        <w:tc>
          <w:tcPr>
            <w:tcW w:w="1008" w:type="dxa"/>
            <w:tcBorders>
              <w:top w:val="single" w:sz="4" w:space="0" w:color="auto"/>
              <w:left w:val="single" w:sz="4" w:space="0" w:color="auto"/>
              <w:bottom w:val="single" w:sz="4" w:space="0" w:color="auto"/>
              <w:right w:val="single" w:sz="4" w:space="0" w:color="auto"/>
            </w:tcBorders>
            <w:vAlign w:val="center"/>
          </w:tcPr>
          <w:p w:rsidR="00404D55" w:rsidRDefault="00A908AA">
            <w:pPr>
              <w:spacing w:line="560" w:lineRule="exact"/>
              <w:jc w:val="center"/>
              <w:rPr>
                <w:rFonts w:ascii="仿宋" w:eastAsia="仿宋" w:hAnsi="仿宋"/>
                <w:sz w:val="32"/>
                <w:szCs w:val="32"/>
              </w:rPr>
            </w:pPr>
            <w:r>
              <w:rPr>
                <w:rFonts w:ascii="仿宋" w:eastAsia="仿宋" w:hAnsi="仿宋"/>
                <w:sz w:val="32"/>
                <w:szCs w:val="32"/>
              </w:rPr>
              <w:t>95%</w:t>
            </w:r>
          </w:p>
        </w:tc>
      </w:tr>
    </w:tbl>
    <w:p w:rsidR="00404D55" w:rsidRDefault="00A908AA">
      <w:pPr>
        <w:snapToGrid w:val="0"/>
        <w:spacing w:line="560" w:lineRule="exact"/>
        <w:rPr>
          <w:rFonts w:ascii="仿宋" w:eastAsia="仿宋" w:hAnsi="仿宋"/>
          <w:sz w:val="32"/>
          <w:szCs w:val="32"/>
          <w:lang w:eastAsia="zh-CN"/>
        </w:rPr>
      </w:pPr>
      <w:r>
        <w:rPr>
          <w:rFonts w:ascii="仿宋" w:eastAsia="仿宋" w:hAnsi="仿宋" w:hint="eastAsia"/>
          <w:b/>
          <w:sz w:val="32"/>
          <w:szCs w:val="32"/>
          <w:lang w:eastAsia="zh-CN"/>
        </w:rPr>
        <w:t>后勤保障</w:t>
      </w:r>
      <w:proofErr w:type="gramStart"/>
      <w:r>
        <w:rPr>
          <w:rFonts w:ascii="仿宋" w:eastAsia="仿宋" w:hAnsi="仿宋" w:hint="eastAsia"/>
          <w:b/>
          <w:sz w:val="32"/>
          <w:szCs w:val="32"/>
          <w:lang w:eastAsia="zh-CN"/>
        </w:rPr>
        <w:t>处医疗</w:t>
      </w:r>
      <w:proofErr w:type="gramEnd"/>
      <w:r>
        <w:rPr>
          <w:rFonts w:ascii="仿宋" w:eastAsia="仿宋" w:hAnsi="仿宋" w:hint="eastAsia"/>
          <w:b/>
          <w:sz w:val="32"/>
          <w:szCs w:val="32"/>
          <w:lang w:eastAsia="zh-CN"/>
        </w:rPr>
        <w:t>保险管理科</w:t>
      </w:r>
      <w:r>
        <w:rPr>
          <w:rFonts w:ascii="仿宋" w:eastAsia="仿宋" w:hAnsi="仿宋" w:hint="eastAsia"/>
          <w:sz w:val="32"/>
          <w:szCs w:val="32"/>
          <w:lang w:eastAsia="zh-CN"/>
        </w:rPr>
        <w:t>（内蒙古大学医院六楼北侧）</w:t>
      </w:r>
    </w:p>
    <w:p w:rsidR="00404D55" w:rsidRDefault="00A908AA">
      <w:pPr>
        <w:snapToGrid w:val="0"/>
        <w:spacing w:line="560" w:lineRule="exact"/>
        <w:rPr>
          <w:rFonts w:ascii="仿宋" w:eastAsia="仿宋" w:hAnsi="仿宋"/>
          <w:sz w:val="32"/>
          <w:szCs w:val="32"/>
          <w:lang w:eastAsia="zh-CN"/>
        </w:rPr>
      </w:pPr>
      <w:r>
        <w:rPr>
          <w:rFonts w:ascii="仿宋" w:eastAsia="仿宋" w:hAnsi="仿宋" w:hint="eastAsia"/>
          <w:sz w:val="32"/>
          <w:szCs w:val="32"/>
          <w:lang w:eastAsia="zh-CN"/>
        </w:rPr>
        <w:t xml:space="preserve">电话：0471-4993032   </w:t>
      </w:r>
    </w:p>
    <w:p w:rsidR="00404D55" w:rsidRDefault="00A908AA">
      <w:pPr>
        <w:snapToGrid w:val="0"/>
        <w:spacing w:line="560" w:lineRule="exact"/>
        <w:rPr>
          <w:rFonts w:ascii="仿宋" w:eastAsia="仿宋" w:hAnsi="仿宋"/>
          <w:sz w:val="32"/>
          <w:szCs w:val="32"/>
          <w:lang w:eastAsia="zh-CN"/>
        </w:rPr>
      </w:pPr>
      <w:r>
        <w:rPr>
          <w:rFonts w:ascii="仿宋" w:eastAsia="仿宋" w:hAnsi="仿宋" w:hint="eastAsia"/>
          <w:b/>
          <w:sz w:val="32"/>
          <w:szCs w:val="32"/>
          <w:lang w:eastAsia="zh-CN"/>
        </w:rPr>
        <w:lastRenderedPageBreak/>
        <w:t>赛罕区</w:t>
      </w:r>
      <w:proofErr w:type="gramStart"/>
      <w:r>
        <w:rPr>
          <w:rFonts w:ascii="仿宋" w:eastAsia="仿宋" w:hAnsi="仿宋" w:hint="eastAsia"/>
          <w:b/>
          <w:sz w:val="32"/>
          <w:szCs w:val="32"/>
          <w:lang w:eastAsia="zh-CN"/>
        </w:rPr>
        <w:t>医</w:t>
      </w:r>
      <w:proofErr w:type="gramEnd"/>
      <w:r>
        <w:rPr>
          <w:rFonts w:ascii="仿宋" w:eastAsia="仿宋" w:hAnsi="仿宋" w:hint="eastAsia"/>
          <w:b/>
          <w:sz w:val="32"/>
          <w:szCs w:val="32"/>
          <w:lang w:eastAsia="zh-CN"/>
        </w:rPr>
        <w:t>保中心</w:t>
      </w:r>
      <w:r>
        <w:rPr>
          <w:rFonts w:ascii="仿宋" w:eastAsia="仿宋" w:hAnsi="仿宋" w:hint="eastAsia"/>
          <w:sz w:val="32"/>
          <w:szCs w:val="32"/>
          <w:lang w:eastAsia="zh-CN"/>
        </w:rPr>
        <w:t>（南二环赛罕区市民服务中心二楼）</w:t>
      </w:r>
    </w:p>
    <w:p w:rsidR="00404D55" w:rsidRDefault="00A908AA">
      <w:pPr>
        <w:snapToGrid w:val="0"/>
        <w:spacing w:line="560" w:lineRule="exact"/>
        <w:rPr>
          <w:rFonts w:ascii="仿宋" w:eastAsia="仿宋" w:hAnsi="仿宋"/>
          <w:sz w:val="32"/>
          <w:szCs w:val="32"/>
          <w:lang w:eastAsia="zh-CN"/>
        </w:rPr>
      </w:pPr>
      <w:r>
        <w:rPr>
          <w:rFonts w:ascii="仿宋" w:eastAsia="仿宋" w:hAnsi="仿宋" w:hint="eastAsia"/>
          <w:sz w:val="32"/>
          <w:szCs w:val="32"/>
          <w:lang w:eastAsia="zh-CN"/>
        </w:rPr>
        <w:t>电话：</w:t>
      </w:r>
      <w:r>
        <w:rPr>
          <w:rFonts w:ascii="仿宋" w:eastAsia="仿宋" w:hAnsi="仿宋"/>
          <w:sz w:val="32"/>
          <w:szCs w:val="32"/>
          <w:lang w:eastAsia="zh-CN"/>
        </w:rPr>
        <w:t xml:space="preserve"> </w:t>
      </w:r>
      <w:r>
        <w:rPr>
          <w:rFonts w:ascii="仿宋" w:eastAsia="仿宋" w:hAnsi="仿宋" w:hint="eastAsia"/>
          <w:sz w:val="32"/>
          <w:szCs w:val="32"/>
          <w:lang w:eastAsia="zh-CN"/>
        </w:rPr>
        <w:t>0471-</w:t>
      </w:r>
      <w:proofErr w:type="gramStart"/>
      <w:r>
        <w:rPr>
          <w:rFonts w:ascii="仿宋" w:eastAsia="仿宋" w:hAnsi="仿宋" w:hint="eastAsia"/>
          <w:sz w:val="32"/>
          <w:szCs w:val="32"/>
          <w:lang w:eastAsia="zh-CN"/>
        </w:rPr>
        <w:t>5184907</w:t>
      </w:r>
      <w:r>
        <w:rPr>
          <w:rFonts w:ascii="仿宋" w:eastAsia="仿宋" w:hAnsi="仿宋"/>
          <w:sz w:val="32"/>
          <w:szCs w:val="32"/>
          <w:lang w:eastAsia="zh-CN"/>
        </w:rPr>
        <w:t xml:space="preserve">  </w:t>
      </w:r>
      <w:r>
        <w:rPr>
          <w:rFonts w:ascii="仿宋" w:eastAsia="仿宋" w:hAnsi="仿宋" w:hint="eastAsia"/>
          <w:sz w:val="32"/>
          <w:szCs w:val="32"/>
          <w:lang w:eastAsia="zh-CN"/>
        </w:rPr>
        <w:t>0471</w:t>
      </w:r>
      <w:proofErr w:type="gramEnd"/>
      <w:r>
        <w:rPr>
          <w:rFonts w:ascii="仿宋" w:eastAsia="仿宋" w:hAnsi="仿宋" w:hint="eastAsia"/>
          <w:sz w:val="32"/>
          <w:szCs w:val="32"/>
          <w:lang w:eastAsia="zh-CN"/>
        </w:rPr>
        <w:t>-518490</w:t>
      </w:r>
      <w:r>
        <w:rPr>
          <w:rFonts w:ascii="仿宋" w:eastAsia="仿宋" w:hAnsi="仿宋"/>
          <w:sz w:val="32"/>
          <w:szCs w:val="32"/>
          <w:lang w:eastAsia="zh-CN"/>
        </w:rPr>
        <w:t>3</w:t>
      </w:r>
    </w:p>
    <w:p w:rsidR="00404D55" w:rsidRDefault="00A908AA">
      <w:pPr>
        <w:snapToGrid w:val="0"/>
        <w:spacing w:line="560" w:lineRule="exact"/>
        <w:rPr>
          <w:rFonts w:ascii="仿宋" w:eastAsia="仿宋" w:hAnsi="仿宋"/>
          <w:sz w:val="32"/>
          <w:szCs w:val="32"/>
          <w:lang w:eastAsia="zh-CN"/>
        </w:rPr>
      </w:pPr>
      <w:r>
        <w:rPr>
          <w:rFonts w:ascii="仿宋" w:eastAsia="仿宋" w:hAnsi="仿宋" w:hint="eastAsia"/>
          <w:b/>
          <w:sz w:val="32"/>
          <w:szCs w:val="32"/>
          <w:lang w:eastAsia="zh-CN"/>
        </w:rPr>
        <w:t>呼市</w:t>
      </w:r>
      <w:proofErr w:type="gramStart"/>
      <w:r>
        <w:rPr>
          <w:rFonts w:ascii="仿宋" w:eastAsia="仿宋" w:hAnsi="仿宋" w:hint="eastAsia"/>
          <w:b/>
          <w:sz w:val="32"/>
          <w:szCs w:val="32"/>
          <w:lang w:eastAsia="zh-CN"/>
        </w:rPr>
        <w:t>医</w:t>
      </w:r>
      <w:proofErr w:type="gramEnd"/>
      <w:r>
        <w:rPr>
          <w:rFonts w:ascii="仿宋" w:eastAsia="仿宋" w:hAnsi="仿宋" w:hint="eastAsia"/>
          <w:b/>
          <w:sz w:val="32"/>
          <w:szCs w:val="32"/>
          <w:lang w:eastAsia="zh-CN"/>
        </w:rPr>
        <w:t>保中心城乡居民科</w:t>
      </w:r>
      <w:r>
        <w:rPr>
          <w:rFonts w:ascii="仿宋" w:eastAsia="仿宋" w:hAnsi="仿宋" w:hint="eastAsia"/>
          <w:sz w:val="32"/>
          <w:szCs w:val="32"/>
          <w:lang w:eastAsia="zh-CN"/>
        </w:rPr>
        <w:t xml:space="preserve">电话：0471-5181348   </w:t>
      </w:r>
    </w:p>
    <w:sectPr w:rsidR="00404D55">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4E" w:rsidRDefault="00A1144E">
      <w:r>
        <w:separator/>
      </w:r>
    </w:p>
  </w:endnote>
  <w:endnote w:type="continuationSeparator" w:id="0">
    <w:p w:rsidR="00A1144E" w:rsidRDefault="00A1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55" w:rsidRDefault="00404D55">
    <w:pPr>
      <w:spacing w:line="480" w:lineRule="exac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4E" w:rsidRDefault="00A1144E">
      <w:r>
        <w:separator/>
      </w:r>
    </w:p>
  </w:footnote>
  <w:footnote w:type="continuationSeparator" w:id="0">
    <w:p w:rsidR="00A1144E" w:rsidRDefault="00A11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E51AA4"/>
    <w:multiLevelType w:val="multilevel"/>
    <w:tmpl w:val="6EE51AA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2NWMwMzM1OWNkN2ViNjY5YmVkNWIzM2NlMjAzYjMifQ=="/>
  </w:docVars>
  <w:rsids>
    <w:rsidRoot w:val="00D3255E"/>
    <w:rsid w:val="00022909"/>
    <w:rsid w:val="00030FB7"/>
    <w:rsid w:val="00035B24"/>
    <w:rsid w:val="00062854"/>
    <w:rsid w:val="0009650B"/>
    <w:rsid w:val="000A2FE7"/>
    <w:rsid w:val="000A761C"/>
    <w:rsid w:val="000C4B06"/>
    <w:rsid w:val="000D6A62"/>
    <w:rsid w:val="000E05DA"/>
    <w:rsid w:val="000F0999"/>
    <w:rsid w:val="000F19BC"/>
    <w:rsid w:val="00102392"/>
    <w:rsid w:val="00157305"/>
    <w:rsid w:val="00183C11"/>
    <w:rsid w:val="001851DF"/>
    <w:rsid w:val="001963C9"/>
    <w:rsid w:val="001B6AE5"/>
    <w:rsid w:val="001D23B1"/>
    <w:rsid w:val="001D500F"/>
    <w:rsid w:val="001E3AED"/>
    <w:rsid w:val="001E501E"/>
    <w:rsid w:val="00200483"/>
    <w:rsid w:val="002072D7"/>
    <w:rsid w:val="0022726F"/>
    <w:rsid w:val="00260972"/>
    <w:rsid w:val="00272639"/>
    <w:rsid w:val="00275583"/>
    <w:rsid w:val="00280570"/>
    <w:rsid w:val="002A54E1"/>
    <w:rsid w:val="002D4966"/>
    <w:rsid w:val="00306548"/>
    <w:rsid w:val="003239EF"/>
    <w:rsid w:val="003404D2"/>
    <w:rsid w:val="00341E9E"/>
    <w:rsid w:val="0036159A"/>
    <w:rsid w:val="00367605"/>
    <w:rsid w:val="00372618"/>
    <w:rsid w:val="00373DD6"/>
    <w:rsid w:val="0039618B"/>
    <w:rsid w:val="003A46B0"/>
    <w:rsid w:val="003B3151"/>
    <w:rsid w:val="003F0755"/>
    <w:rsid w:val="003F7708"/>
    <w:rsid w:val="00400DE4"/>
    <w:rsid w:val="00404D55"/>
    <w:rsid w:val="00405B26"/>
    <w:rsid w:val="00410CB8"/>
    <w:rsid w:val="00423F23"/>
    <w:rsid w:val="00427FF5"/>
    <w:rsid w:val="00433518"/>
    <w:rsid w:val="00440CEC"/>
    <w:rsid w:val="00441BF1"/>
    <w:rsid w:val="004432C9"/>
    <w:rsid w:val="00446886"/>
    <w:rsid w:val="00446A63"/>
    <w:rsid w:val="00453D5C"/>
    <w:rsid w:val="00471F4A"/>
    <w:rsid w:val="004864B8"/>
    <w:rsid w:val="004A049A"/>
    <w:rsid w:val="004A7EA8"/>
    <w:rsid w:val="004E6C32"/>
    <w:rsid w:val="004F1CD1"/>
    <w:rsid w:val="00500648"/>
    <w:rsid w:val="00506CF6"/>
    <w:rsid w:val="005219EC"/>
    <w:rsid w:val="00523F87"/>
    <w:rsid w:val="00531AEC"/>
    <w:rsid w:val="00546862"/>
    <w:rsid w:val="00553379"/>
    <w:rsid w:val="0057566B"/>
    <w:rsid w:val="00576B4F"/>
    <w:rsid w:val="0058151A"/>
    <w:rsid w:val="005818CC"/>
    <w:rsid w:val="00590604"/>
    <w:rsid w:val="005D5FF3"/>
    <w:rsid w:val="005E3E73"/>
    <w:rsid w:val="005E5D1F"/>
    <w:rsid w:val="005F22B2"/>
    <w:rsid w:val="00621448"/>
    <w:rsid w:val="00626671"/>
    <w:rsid w:val="006510ED"/>
    <w:rsid w:val="006659DD"/>
    <w:rsid w:val="00675792"/>
    <w:rsid w:val="006847A6"/>
    <w:rsid w:val="0069101B"/>
    <w:rsid w:val="006B4708"/>
    <w:rsid w:val="006C49E7"/>
    <w:rsid w:val="006E0E94"/>
    <w:rsid w:val="006E3421"/>
    <w:rsid w:val="006F74EF"/>
    <w:rsid w:val="007074A9"/>
    <w:rsid w:val="00713071"/>
    <w:rsid w:val="00717A84"/>
    <w:rsid w:val="007315FB"/>
    <w:rsid w:val="0073685E"/>
    <w:rsid w:val="0074269A"/>
    <w:rsid w:val="0076257A"/>
    <w:rsid w:val="00774A21"/>
    <w:rsid w:val="007C325E"/>
    <w:rsid w:val="007E16E5"/>
    <w:rsid w:val="007F390E"/>
    <w:rsid w:val="008274DA"/>
    <w:rsid w:val="00830E0C"/>
    <w:rsid w:val="00835C9F"/>
    <w:rsid w:val="00846875"/>
    <w:rsid w:val="00846D4B"/>
    <w:rsid w:val="00861383"/>
    <w:rsid w:val="008639BF"/>
    <w:rsid w:val="00877B2A"/>
    <w:rsid w:val="00895FA0"/>
    <w:rsid w:val="008A5A34"/>
    <w:rsid w:val="008C3C0D"/>
    <w:rsid w:val="008F2D89"/>
    <w:rsid w:val="00900111"/>
    <w:rsid w:val="0092778C"/>
    <w:rsid w:val="00935649"/>
    <w:rsid w:val="00945020"/>
    <w:rsid w:val="009502D3"/>
    <w:rsid w:val="009574ED"/>
    <w:rsid w:val="009802B8"/>
    <w:rsid w:val="009840DF"/>
    <w:rsid w:val="00985811"/>
    <w:rsid w:val="009942F4"/>
    <w:rsid w:val="009A6596"/>
    <w:rsid w:val="009B4356"/>
    <w:rsid w:val="009C2858"/>
    <w:rsid w:val="009C4DCD"/>
    <w:rsid w:val="009D49B9"/>
    <w:rsid w:val="009F5166"/>
    <w:rsid w:val="00A1144E"/>
    <w:rsid w:val="00A2098A"/>
    <w:rsid w:val="00A3114F"/>
    <w:rsid w:val="00A3322F"/>
    <w:rsid w:val="00A45ED2"/>
    <w:rsid w:val="00A57E48"/>
    <w:rsid w:val="00A849E7"/>
    <w:rsid w:val="00A908AA"/>
    <w:rsid w:val="00A91D55"/>
    <w:rsid w:val="00A95D24"/>
    <w:rsid w:val="00A96B86"/>
    <w:rsid w:val="00AA05C4"/>
    <w:rsid w:val="00AB37CD"/>
    <w:rsid w:val="00AC1A5A"/>
    <w:rsid w:val="00AC2CC7"/>
    <w:rsid w:val="00AE398A"/>
    <w:rsid w:val="00B000A9"/>
    <w:rsid w:val="00B065D8"/>
    <w:rsid w:val="00B151E5"/>
    <w:rsid w:val="00B203F5"/>
    <w:rsid w:val="00B2555E"/>
    <w:rsid w:val="00B332E8"/>
    <w:rsid w:val="00B37F7E"/>
    <w:rsid w:val="00B5763C"/>
    <w:rsid w:val="00B829B9"/>
    <w:rsid w:val="00B852C6"/>
    <w:rsid w:val="00B95F88"/>
    <w:rsid w:val="00BC1FE1"/>
    <w:rsid w:val="00BC5E7A"/>
    <w:rsid w:val="00BC76E8"/>
    <w:rsid w:val="00BD5FFC"/>
    <w:rsid w:val="00BE5AED"/>
    <w:rsid w:val="00C02284"/>
    <w:rsid w:val="00C05634"/>
    <w:rsid w:val="00C07C0D"/>
    <w:rsid w:val="00C10E28"/>
    <w:rsid w:val="00C13EE8"/>
    <w:rsid w:val="00C17449"/>
    <w:rsid w:val="00C17EDF"/>
    <w:rsid w:val="00C24AEE"/>
    <w:rsid w:val="00C4056D"/>
    <w:rsid w:val="00C44C49"/>
    <w:rsid w:val="00C63A4E"/>
    <w:rsid w:val="00C7229A"/>
    <w:rsid w:val="00C92B4E"/>
    <w:rsid w:val="00C9324E"/>
    <w:rsid w:val="00CB03C6"/>
    <w:rsid w:val="00CD61FE"/>
    <w:rsid w:val="00CE1A55"/>
    <w:rsid w:val="00CF63FB"/>
    <w:rsid w:val="00D02AC6"/>
    <w:rsid w:val="00D041ED"/>
    <w:rsid w:val="00D11CB8"/>
    <w:rsid w:val="00D143C2"/>
    <w:rsid w:val="00D270D5"/>
    <w:rsid w:val="00D27360"/>
    <w:rsid w:val="00D3255E"/>
    <w:rsid w:val="00D40DEE"/>
    <w:rsid w:val="00D47772"/>
    <w:rsid w:val="00D47D56"/>
    <w:rsid w:val="00D65238"/>
    <w:rsid w:val="00D65E9C"/>
    <w:rsid w:val="00D71F0B"/>
    <w:rsid w:val="00D72F98"/>
    <w:rsid w:val="00D74E95"/>
    <w:rsid w:val="00D9384C"/>
    <w:rsid w:val="00D94385"/>
    <w:rsid w:val="00D972EE"/>
    <w:rsid w:val="00DD0003"/>
    <w:rsid w:val="00DF46D3"/>
    <w:rsid w:val="00E01577"/>
    <w:rsid w:val="00E03B65"/>
    <w:rsid w:val="00E11DFF"/>
    <w:rsid w:val="00E2480E"/>
    <w:rsid w:val="00E25651"/>
    <w:rsid w:val="00E25E7F"/>
    <w:rsid w:val="00E42818"/>
    <w:rsid w:val="00E42D98"/>
    <w:rsid w:val="00E50781"/>
    <w:rsid w:val="00E54EF6"/>
    <w:rsid w:val="00E61145"/>
    <w:rsid w:val="00E61700"/>
    <w:rsid w:val="00E779E2"/>
    <w:rsid w:val="00E77D1E"/>
    <w:rsid w:val="00E807FC"/>
    <w:rsid w:val="00E8489C"/>
    <w:rsid w:val="00E91F72"/>
    <w:rsid w:val="00EA79A7"/>
    <w:rsid w:val="00EB1BD5"/>
    <w:rsid w:val="00EB5245"/>
    <w:rsid w:val="00EC3C1F"/>
    <w:rsid w:val="00ED100C"/>
    <w:rsid w:val="00ED564A"/>
    <w:rsid w:val="00EE5E3D"/>
    <w:rsid w:val="00F00290"/>
    <w:rsid w:val="00F0281A"/>
    <w:rsid w:val="00F15637"/>
    <w:rsid w:val="00F263DB"/>
    <w:rsid w:val="00F37DA3"/>
    <w:rsid w:val="00F51B28"/>
    <w:rsid w:val="00F57BB1"/>
    <w:rsid w:val="00F629FD"/>
    <w:rsid w:val="00F712BC"/>
    <w:rsid w:val="00F8504F"/>
    <w:rsid w:val="00F86E9F"/>
    <w:rsid w:val="00F908D4"/>
    <w:rsid w:val="00FB0CAD"/>
    <w:rsid w:val="00FD3840"/>
    <w:rsid w:val="00FD52FD"/>
    <w:rsid w:val="00FD5969"/>
    <w:rsid w:val="00FE774C"/>
    <w:rsid w:val="10013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D02B64-471D-4DAC-BD0F-B4BFA049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bidi="en-US"/>
    </w:rPr>
  </w:style>
  <w:style w:type="paragraph" w:styleId="1">
    <w:name w:val="heading 1"/>
    <w:basedOn w:val="a"/>
    <w:next w:val="a"/>
    <w:link w:val="1Char"/>
    <w:uiPriority w:val="9"/>
    <w:qFormat/>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pPr>
      <w:keepNext/>
      <w:spacing w:before="240" w:after="60"/>
      <w:outlineLvl w:val="3"/>
    </w:pPr>
    <w:rPr>
      <w:b/>
      <w:bCs/>
      <w:sz w:val="28"/>
      <w:szCs w:val="28"/>
    </w:rPr>
  </w:style>
  <w:style w:type="paragraph" w:styleId="5">
    <w:name w:val="heading 5"/>
    <w:basedOn w:val="a"/>
    <w:next w:val="a"/>
    <w:link w:val="5Char"/>
    <w:uiPriority w:val="9"/>
    <w:semiHidden/>
    <w:unhideWhenUsed/>
    <w:qFormat/>
    <w:pPr>
      <w:spacing w:before="240" w:after="60"/>
      <w:outlineLvl w:val="4"/>
    </w:pPr>
    <w:rPr>
      <w:b/>
      <w:bCs/>
      <w:i/>
      <w:iCs/>
      <w:sz w:val="26"/>
      <w:szCs w:val="26"/>
    </w:rPr>
  </w:style>
  <w:style w:type="paragraph" w:styleId="6">
    <w:name w:val="heading 6"/>
    <w:basedOn w:val="a"/>
    <w:next w:val="a"/>
    <w:link w:val="6Char"/>
    <w:uiPriority w:val="9"/>
    <w:semiHidden/>
    <w:unhideWhenUsed/>
    <w:qFormat/>
    <w:pPr>
      <w:spacing w:before="240" w:after="60"/>
      <w:outlineLvl w:val="5"/>
    </w:pPr>
    <w:rPr>
      <w:b/>
      <w:bCs/>
      <w:sz w:val="22"/>
      <w:szCs w:val="22"/>
    </w:rPr>
  </w:style>
  <w:style w:type="paragraph" w:styleId="7">
    <w:name w:val="heading 7"/>
    <w:basedOn w:val="a"/>
    <w:next w:val="a"/>
    <w:link w:val="7Char"/>
    <w:uiPriority w:val="9"/>
    <w:semiHidden/>
    <w:unhideWhenUsed/>
    <w:qFormat/>
    <w:pPr>
      <w:spacing w:before="240" w:after="60"/>
      <w:outlineLvl w:val="6"/>
    </w:pPr>
  </w:style>
  <w:style w:type="paragraph" w:styleId="8">
    <w:name w:val="heading 8"/>
    <w:basedOn w:val="a"/>
    <w:next w:val="a"/>
    <w:link w:val="8Char"/>
    <w:uiPriority w:val="9"/>
    <w:semiHidden/>
    <w:unhideWhenUsed/>
    <w:qFormat/>
    <w:pPr>
      <w:spacing w:before="240" w:after="60"/>
      <w:outlineLvl w:val="7"/>
    </w:pPr>
    <w:rPr>
      <w:i/>
      <w:iCs/>
    </w:rPr>
  </w:style>
  <w:style w:type="paragraph" w:styleId="9">
    <w:name w:val="heading 9"/>
    <w:basedOn w:val="a"/>
    <w:next w:val="a"/>
    <w:link w:val="9Char"/>
    <w:uiPriority w:val="9"/>
    <w:semiHidden/>
    <w:unhideWhenUsed/>
    <w:qFormat/>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footer"/>
    <w:basedOn w:val="a"/>
    <w:link w:val="Char"/>
    <w:pPr>
      <w:tabs>
        <w:tab w:val="center" w:pos="4153"/>
        <w:tab w:val="right" w:pos="8306"/>
      </w:tabs>
      <w:snapToGrid w:val="0"/>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
    <w:uiPriority w:val="11"/>
    <w:qFormat/>
    <w:pPr>
      <w:spacing w:after="60"/>
      <w:jc w:val="center"/>
      <w:outlineLvl w:val="1"/>
    </w:pPr>
    <w:rPr>
      <w:rFonts w:asciiTheme="majorHAnsi" w:eastAsiaTheme="majorEastAsia" w:hAnsiTheme="majorHAnsi"/>
    </w:rPr>
  </w:style>
  <w:style w:type="paragraph" w:styleId="a7">
    <w:name w:val="Title"/>
    <w:basedOn w:val="a"/>
    <w:next w:val="a"/>
    <w:link w:val="Char2"/>
    <w:uiPriority w:val="10"/>
    <w:qFormat/>
    <w:pPr>
      <w:spacing w:before="240" w:after="60"/>
      <w:jc w:val="center"/>
      <w:outlineLvl w:val="0"/>
    </w:pPr>
    <w:rPr>
      <w:rFonts w:asciiTheme="majorHAnsi" w:eastAsiaTheme="majorEastAsia" w:hAnsiTheme="majorHAnsi"/>
      <w:b/>
      <w:bCs/>
      <w:kern w:val="28"/>
      <w:sz w:val="32"/>
      <w:szCs w:val="32"/>
    </w:rPr>
  </w:style>
  <w:style w:type="table" w:styleId="a8">
    <w:name w:val="Table Grid"/>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Emphasis"/>
    <w:basedOn w:val="a0"/>
    <w:uiPriority w:val="20"/>
    <w:qFormat/>
    <w:rPr>
      <w:rFonts w:asciiTheme="minorHAnsi" w:hAnsiTheme="minorHAnsi"/>
      <w:b/>
      <w:i/>
      <w:iCs/>
    </w:rPr>
  </w:style>
  <w:style w:type="character" w:customStyle="1" w:styleId="Char0">
    <w:name w:val="页眉 Char"/>
    <w:basedOn w:val="a0"/>
    <w:link w:val="a5"/>
    <w:qFormat/>
    <w:rPr>
      <w:kern w:val="2"/>
      <w:sz w:val="18"/>
      <w:szCs w:val="18"/>
    </w:rPr>
  </w:style>
  <w:style w:type="character" w:customStyle="1" w:styleId="Char">
    <w:name w:val="页脚 Char"/>
    <w:basedOn w:val="a0"/>
    <w:link w:val="a4"/>
    <w:rPr>
      <w:kern w:val="2"/>
      <w:sz w:val="18"/>
      <w:szCs w:val="18"/>
    </w:rPr>
  </w:style>
  <w:style w:type="paragraph" w:styleId="ab">
    <w:name w:val="List Paragraph"/>
    <w:basedOn w:val="a"/>
    <w:uiPriority w:val="34"/>
    <w:qFormat/>
    <w:pPr>
      <w:ind w:left="720"/>
      <w:contextualSpacing/>
    </w:pPr>
  </w:style>
  <w:style w:type="character" w:customStyle="1" w:styleId="1Char">
    <w:name w:val="标题 1 Char"/>
    <w:basedOn w:val="a0"/>
    <w:link w:val="1"/>
    <w:uiPriority w:val="9"/>
    <w:qFormat/>
    <w:rPr>
      <w:rFonts w:asciiTheme="majorHAnsi" w:eastAsiaTheme="majorEastAsia" w:hAnsiTheme="majorHAnsi"/>
      <w:b/>
      <w:bCs/>
      <w:kern w:val="32"/>
      <w:sz w:val="32"/>
      <w:szCs w:val="32"/>
    </w:rPr>
  </w:style>
  <w:style w:type="character" w:customStyle="1" w:styleId="2Char">
    <w:name w:val="标题 2 Char"/>
    <w:basedOn w:val="a0"/>
    <w:link w:val="2"/>
    <w:uiPriority w:val="9"/>
    <w:semiHidden/>
    <w:rPr>
      <w:rFonts w:asciiTheme="majorHAnsi" w:eastAsiaTheme="majorEastAsia" w:hAnsiTheme="majorHAnsi"/>
      <w:b/>
      <w:bCs/>
      <w:i/>
      <w:iCs/>
      <w:sz w:val="28"/>
      <w:szCs w:val="28"/>
    </w:rPr>
  </w:style>
  <w:style w:type="character" w:customStyle="1" w:styleId="3Char">
    <w:name w:val="标题 3 Char"/>
    <w:basedOn w:val="a0"/>
    <w:link w:val="3"/>
    <w:uiPriority w:val="9"/>
    <w:semiHidden/>
    <w:qFormat/>
    <w:rPr>
      <w:rFonts w:asciiTheme="majorHAnsi" w:eastAsiaTheme="majorEastAsia" w:hAnsiTheme="majorHAnsi"/>
      <w:b/>
      <w:bCs/>
      <w:sz w:val="26"/>
      <w:szCs w:val="26"/>
    </w:rPr>
  </w:style>
  <w:style w:type="character" w:customStyle="1" w:styleId="4Char">
    <w:name w:val="标题 4 Char"/>
    <w:basedOn w:val="a0"/>
    <w:link w:val="4"/>
    <w:uiPriority w:val="9"/>
    <w:rPr>
      <w:b/>
      <w:bCs/>
      <w:sz w:val="28"/>
      <w:szCs w:val="28"/>
    </w:rPr>
  </w:style>
  <w:style w:type="character" w:customStyle="1" w:styleId="5Char">
    <w:name w:val="标题 5 Char"/>
    <w:basedOn w:val="a0"/>
    <w:link w:val="5"/>
    <w:uiPriority w:val="9"/>
    <w:semiHidden/>
    <w:qFormat/>
    <w:rPr>
      <w:b/>
      <w:bCs/>
      <w:i/>
      <w:iCs/>
      <w:sz w:val="26"/>
      <w:szCs w:val="26"/>
    </w:rPr>
  </w:style>
  <w:style w:type="character" w:customStyle="1" w:styleId="6Char">
    <w:name w:val="标题 6 Char"/>
    <w:basedOn w:val="a0"/>
    <w:link w:val="6"/>
    <w:uiPriority w:val="9"/>
    <w:semiHidden/>
    <w:rPr>
      <w:b/>
      <w:bCs/>
    </w:rPr>
  </w:style>
  <w:style w:type="character" w:customStyle="1" w:styleId="7Char">
    <w:name w:val="标题 7 Char"/>
    <w:basedOn w:val="a0"/>
    <w:link w:val="7"/>
    <w:uiPriority w:val="9"/>
    <w:semiHidden/>
    <w:qFormat/>
    <w:rPr>
      <w:sz w:val="24"/>
      <w:szCs w:val="24"/>
    </w:rPr>
  </w:style>
  <w:style w:type="character" w:customStyle="1" w:styleId="8Char">
    <w:name w:val="标题 8 Char"/>
    <w:basedOn w:val="a0"/>
    <w:link w:val="8"/>
    <w:uiPriority w:val="9"/>
    <w:semiHidden/>
    <w:rPr>
      <w:i/>
      <w:iCs/>
      <w:sz w:val="24"/>
      <w:szCs w:val="24"/>
    </w:rPr>
  </w:style>
  <w:style w:type="character" w:customStyle="1" w:styleId="9Char">
    <w:name w:val="标题 9 Char"/>
    <w:basedOn w:val="a0"/>
    <w:link w:val="9"/>
    <w:uiPriority w:val="9"/>
    <w:semiHidden/>
    <w:rPr>
      <w:rFonts w:asciiTheme="majorHAnsi" w:eastAsiaTheme="majorEastAsia" w:hAnsiTheme="majorHAnsi"/>
    </w:rPr>
  </w:style>
  <w:style w:type="character" w:customStyle="1" w:styleId="Char2">
    <w:name w:val="标题 Char"/>
    <w:basedOn w:val="a0"/>
    <w:link w:val="a7"/>
    <w:uiPriority w:val="10"/>
    <w:rPr>
      <w:rFonts w:asciiTheme="majorHAnsi" w:eastAsiaTheme="majorEastAsia" w:hAnsiTheme="majorHAnsi"/>
      <w:b/>
      <w:bCs/>
      <w:kern w:val="28"/>
      <w:sz w:val="32"/>
      <w:szCs w:val="32"/>
    </w:rPr>
  </w:style>
  <w:style w:type="character" w:customStyle="1" w:styleId="Char1">
    <w:name w:val="副标题 Char"/>
    <w:basedOn w:val="a0"/>
    <w:link w:val="a6"/>
    <w:uiPriority w:val="11"/>
    <w:rPr>
      <w:rFonts w:asciiTheme="majorHAnsi" w:eastAsiaTheme="majorEastAsia" w:hAnsiTheme="majorHAnsi"/>
      <w:sz w:val="24"/>
      <w:szCs w:val="24"/>
    </w:rPr>
  </w:style>
  <w:style w:type="paragraph" w:styleId="ac">
    <w:name w:val="No Spacing"/>
    <w:basedOn w:val="a"/>
    <w:uiPriority w:val="1"/>
    <w:qFormat/>
    <w:rPr>
      <w:szCs w:val="32"/>
    </w:rPr>
  </w:style>
  <w:style w:type="paragraph" w:styleId="ad">
    <w:name w:val="Quote"/>
    <w:basedOn w:val="a"/>
    <w:next w:val="a"/>
    <w:link w:val="Char3"/>
    <w:uiPriority w:val="29"/>
    <w:qFormat/>
    <w:rPr>
      <w:i/>
    </w:rPr>
  </w:style>
  <w:style w:type="character" w:customStyle="1" w:styleId="Char3">
    <w:name w:val="引用 Char"/>
    <w:basedOn w:val="a0"/>
    <w:link w:val="ad"/>
    <w:uiPriority w:val="29"/>
    <w:rPr>
      <w:i/>
      <w:sz w:val="24"/>
      <w:szCs w:val="24"/>
    </w:rPr>
  </w:style>
  <w:style w:type="paragraph" w:styleId="ae">
    <w:name w:val="Intense Quote"/>
    <w:basedOn w:val="a"/>
    <w:next w:val="a"/>
    <w:link w:val="Char4"/>
    <w:uiPriority w:val="30"/>
    <w:qFormat/>
    <w:pPr>
      <w:ind w:left="720" w:right="720"/>
    </w:pPr>
    <w:rPr>
      <w:b/>
      <w:i/>
      <w:szCs w:val="22"/>
    </w:rPr>
  </w:style>
  <w:style w:type="character" w:customStyle="1" w:styleId="Char4">
    <w:name w:val="明显引用 Char"/>
    <w:basedOn w:val="a0"/>
    <w:link w:val="ae"/>
    <w:uiPriority w:val="30"/>
    <w:rPr>
      <w:b/>
      <w:i/>
      <w:sz w:val="24"/>
    </w:rPr>
  </w:style>
  <w:style w:type="character" w:customStyle="1" w:styleId="10">
    <w:name w:val="不明显强调1"/>
    <w:uiPriority w:val="19"/>
    <w:qFormat/>
    <w:rPr>
      <w:i/>
      <w:color w:val="595959" w:themeColor="text1" w:themeTint="A6"/>
    </w:rPr>
  </w:style>
  <w:style w:type="character" w:customStyle="1" w:styleId="11">
    <w:name w:val="明显强调1"/>
    <w:basedOn w:val="a0"/>
    <w:uiPriority w:val="21"/>
    <w:qFormat/>
    <w:rPr>
      <w:b/>
      <w:i/>
      <w:sz w:val="24"/>
      <w:szCs w:val="24"/>
      <w:u w:val="single"/>
    </w:rPr>
  </w:style>
  <w:style w:type="character" w:customStyle="1" w:styleId="12">
    <w:name w:val="不明显参考1"/>
    <w:basedOn w:val="a0"/>
    <w:uiPriority w:val="31"/>
    <w:qFormat/>
    <w:rPr>
      <w:sz w:val="24"/>
      <w:szCs w:val="24"/>
      <w:u w:val="single"/>
    </w:rPr>
  </w:style>
  <w:style w:type="character" w:customStyle="1" w:styleId="13">
    <w:name w:val="明显参考1"/>
    <w:basedOn w:val="a0"/>
    <w:uiPriority w:val="32"/>
    <w:qFormat/>
    <w:rPr>
      <w:b/>
      <w:sz w:val="24"/>
      <w:u w:val="single"/>
    </w:rPr>
  </w:style>
  <w:style w:type="character" w:customStyle="1" w:styleId="14">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494</Words>
  <Characters>2820</Characters>
  <Application>Microsoft Office Word</Application>
  <DocSecurity>0</DocSecurity>
  <Lines>23</Lines>
  <Paragraphs>6</Paragraphs>
  <ScaleCrop>false</ScaleCrop>
  <Company>Microsoft</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学生就医指南</dc:title>
  <dc:creator>lenovo</dc:creator>
  <cp:lastModifiedBy>HP123</cp:lastModifiedBy>
  <cp:revision>4</cp:revision>
  <cp:lastPrinted>2018-03-28T08:11:00Z</cp:lastPrinted>
  <dcterms:created xsi:type="dcterms:W3CDTF">2023-08-17T10:56:00Z</dcterms:created>
  <dcterms:modified xsi:type="dcterms:W3CDTF">2024-01-12T04:44:00Z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924BAC6323AD495FAB4AC6C3C66436CD_12</vt:lpwstr>
  </property>
</Properties>
</file>